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tbl>
      <w:tblPr>
        <w:tblW w:w="9214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9214"/>
      </w:tblGrid>
      <w:tr w:rsidR="00ED4D14" w:rsidTr="00E34AD1">
        <w:tc>
          <w:tcPr>
            <w:tcW w:w="9214" w:type="dxa"/>
            <w:shd w:val="pct20" w:color="auto" w:fill="FFFFFF"/>
          </w:tcPr>
          <w:p w:rsidR="00ED4D14" w:rsidRDefault="00ED4D14" w:rsidP="00E34AD1">
            <w:pPr>
              <w:widowControl w:val="0"/>
              <w:spacing w:line="120" w:lineRule="exact"/>
              <w:jc w:val="both"/>
              <w:rPr>
                <w:b/>
                <w:i/>
                <w:sz w:val="48"/>
              </w:rPr>
            </w:pPr>
          </w:p>
          <w:p w:rsidR="00ED4D14" w:rsidRDefault="00A36DCF" w:rsidP="00E34AD1">
            <w:pPr>
              <w:widowControl w:val="0"/>
              <w:tabs>
                <w:tab w:val="left" w:pos="-1438"/>
                <w:tab w:val="left" w:pos="-718"/>
                <w:tab w:val="left" w:pos="2"/>
                <w:tab w:val="left" w:pos="722"/>
                <w:tab w:val="left" w:pos="1442"/>
                <w:tab w:val="left" w:pos="2162"/>
                <w:tab w:val="left" w:pos="2882"/>
                <w:tab w:val="left" w:pos="3602"/>
                <w:tab w:val="left" w:pos="4322"/>
                <w:tab w:val="left" w:pos="5042"/>
                <w:tab w:val="left" w:pos="5762"/>
                <w:tab w:val="left" w:pos="6482"/>
                <w:tab w:val="left" w:pos="7202"/>
                <w:tab w:val="left" w:pos="7922"/>
                <w:tab w:val="left" w:pos="8642"/>
              </w:tabs>
              <w:spacing w:after="58"/>
              <w:jc w:val="center"/>
              <w:rPr>
                <w:rFonts w:ascii="Arial" w:hAnsi="Arial" w:cs="Arial"/>
                <w:b/>
                <w:smallCaps/>
                <w:sz w:val="56"/>
              </w:rPr>
            </w:pPr>
            <w:proofErr w:type="gramStart"/>
            <w:r>
              <w:rPr>
                <w:rFonts w:ascii="Arial" w:hAnsi="Arial" w:cs="Arial"/>
                <w:b/>
                <w:smallCaps/>
                <w:sz w:val="52"/>
                <w:szCs w:val="52"/>
              </w:rPr>
              <w:t xml:space="preserve">B1.  </w:t>
            </w:r>
            <w:r w:rsidR="00ED4D14">
              <w:rPr>
                <w:rFonts w:ascii="Arial" w:hAnsi="Arial" w:cs="Arial"/>
                <w:b/>
                <w:smallCaps/>
                <w:sz w:val="56"/>
              </w:rPr>
              <w:t>souhrnná</w:t>
            </w:r>
            <w:proofErr w:type="gramEnd"/>
            <w:r w:rsidR="00ED4D14">
              <w:rPr>
                <w:rFonts w:ascii="Arial" w:hAnsi="Arial" w:cs="Arial"/>
                <w:b/>
                <w:smallCaps/>
                <w:sz w:val="56"/>
              </w:rPr>
              <w:t xml:space="preserve"> technická zpráva</w:t>
            </w:r>
          </w:p>
        </w:tc>
      </w:tr>
    </w:tbl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pStyle w:val="Zkladntext2"/>
        <w:spacing w:after="240"/>
        <w:jc w:val="both"/>
        <w:rPr>
          <w:sz w:val="56"/>
          <w:szCs w:val="56"/>
        </w:rPr>
      </w:pPr>
    </w:p>
    <w:p w:rsidR="000C0DEC" w:rsidRPr="00C476F6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</w:pPr>
      <w:r w:rsidRPr="00C476F6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 xml:space="preserve">Realizace úspor energie – </w:t>
      </w:r>
      <w:r w:rsidR="000F2C7C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1" style="position:absolute;left:0;text-align:left;margin-left:55.6pt;margin-top:47.95pt;width:3.35pt;height:.85pt;z-index:251660288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>LDN RYBITVÍ</w:t>
      </w: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0C0DEC" w:rsidRPr="003B0B5B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>Budovy v areálu Léčebny dlouhodobě nemocných v Rybitví</w:t>
      </w: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0C0DEC" w:rsidRDefault="000C0DEC" w:rsidP="000C0DEC">
      <w:pPr>
        <w:pStyle w:val="Bezmezer"/>
        <w:ind w:left="142"/>
        <w:jc w:val="both"/>
      </w:pPr>
      <w:r>
        <w:rPr>
          <w:sz w:val="24"/>
        </w:rPr>
        <w:t>Čáslav, červen 2013</w:t>
      </w:r>
      <w:r>
        <w:rPr>
          <w:sz w:val="24"/>
        </w:rPr>
        <w:tab/>
        <w:t>Projektant:</w:t>
      </w:r>
      <w:r>
        <w:rPr>
          <w:sz w:val="24"/>
        </w:rPr>
        <w:tab/>
      </w:r>
      <w:r>
        <w:t>Realitní a stavební společnost s r.o.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e-mail:  </w:t>
      </w:r>
      <w:hyperlink r:id="rId7" w:history="1">
        <w:r w:rsidRPr="00097FD9">
          <w:rPr>
            <w:rStyle w:val="Hypertextovodkaz"/>
          </w:rPr>
          <w:t>info@realitnicaslav.cz</w:t>
        </w:r>
      </w:hyperlink>
    </w:p>
    <w:p w:rsidR="000C0DEC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  <w:r>
        <w:rPr>
          <w:sz w:val="24"/>
        </w:rPr>
        <w:tab/>
      </w:r>
    </w:p>
    <w:p w:rsidR="000C0DEC" w:rsidRPr="003D16FB" w:rsidRDefault="000C0DEC" w:rsidP="000C0DEC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lastRenderedPageBreak/>
        <w:t>Základní údaje o stavbě</w:t>
      </w:r>
    </w:p>
    <w:p w:rsidR="000C0DEC" w:rsidRPr="00C476F6" w:rsidRDefault="000C0DEC" w:rsidP="000C0DEC">
      <w:pPr>
        <w:widowControl w:val="0"/>
        <w:tabs>
          <w:tab w:val="left" w:pos="-1438"/>
          <w:tab w:val="left" w:pos="-718"/>
          <w:tab w:val="left" w:pos="2"/>
          <w:tab w:val="right" w:pos="8222"/>
        </w:tabs>
        <w:ind w:left="2100" w:hanging="2100"/>
        <w:rPr>
          <w:b/>
        </w:rPr>
      </w:pPr>
      <w:r>
        <w:rPr>
          <w:b/>
        </w:rPr>
        <w:t xml:space="preserve">Název stavby: </w:t>
      </w:r>
      <w:r>
        <w:rPr>
          <w:b/>
        </w:rPr>
        <w:tab/>
      </w:r>
      <w:r w:rsidRPr="00C476F6">
        <w:rPr>
          <w:b/>
        </w:rPr>
        <w:t xml:space="preserve">Realizace úspor energie – </w:t>
      </w:r>
      <w:r w:rsidR="000F2C7C" w:rsidRPr="000F2C7C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2" style="position:absolute;left:0;text-align:left;margin-left:55.6pt;margin-top:47.95pt;width:3.35pt;height:.85pt;z-index:251661312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b/>
        </w:rPr>
        <w:t>LDN Rybitví</w:t>
      </w:r>
    </w:p>
    <w:p w:rsidR="000C0DEC" w:rsidRDefault="000C0DEC" w:rsidP="000C0DEC">
      <w:pPr>
        <w:pStyle w:val="Bezmezer"/>
        <w:jc w:val="both"/>
      </w:pPr>
      <w:r>
        <w:t>Místo stavby:</w:t>
      </w:r>
      <w:r>
        <w:tab/>
      </w:r>
      <w:r>
        <w:tab/>
      </w:r>
      <w:r w:rsidRPr="00E77CF9">
        <w:t xml:space="preserve">LDN Rybitví, </w:t>
      </w:r>
    </w:p>
    <w:p w:rsidR="000C0DEC" w:rsidRDefault="000C0DEC" w:rsidP="000C0DEC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0C0DEC" w:rsidRDefault="000C0DEC" w:rsidP="000C0DEC">
      <w:pPr>
        <w:pStyle w:val="Bezmezer"/>
        <w:ind w:left="1416" w:firstLine="708"/>
        <w:jc w:val="both"/>
      </w:pPr>
      <w:r w:rsidRPr="00E77CF9">
        <w:t xml:space="preserve">533 54 Rybitví </w:t>
      </w:r>
    </w:p>
    <w:p w:rsidR="000C0DEC" w:rsidRDefault="000C0DEC" w:rsidP="000C0DEC">
      <w:pPr>
        <w:pStyle w:val="Bezmezer"/>
        <w:ind w:left="1416" w:firstLine="708"/>
        <w:jc w:val="both"/>
      </w:pPr>
    </w:p>
    <w:p w:rsidR="000C0DEC" w:rsidRDefault="000C0DEC" w:rsidP="000C0DEC">
      <w:pPr>
        <w:pStyle w:val="Bezmezer"/>
        <w:jc w:val="both"/>
      </w:pPr>
      <w:r>
        <w:t>Objednatel:</w:t>
      </w:r>
      <w:r>
        <w:tab/>
      </w:r>
      <w:r>
        <w:tab/>
      </w:r>
      <w:r w:rsidRPr="00E77CF9">
        <w:t xml:space="preserve">Léčebna dlouhodobě nemocných Rybitví, </w:t>
      </w:r>
    </w:p>
    <w:p w:rsidR="000C0DEC" w:rsidRDefault="000C0DEC" w:rsidP="000C0DEC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0C0DEC" w:rsidRDefault="000C0DEC" w:rsidP="000C0DEC">
      <w:pPr>
        <w:pStyle w:val="Bezmezer"/>
        <w:ind w:left="1416" w:firstLine="708"/>
        <w:jc w:val="both"/>
      </w:pPr>
      <w:r>
        <w:t>533 54 Rybitví</w:t>
      </w:r>
    </w:p>
    <w:p w:rsidR="000C0DEC" w:rsidRDefault="000C0DEC" w:rsidP="000C0DEC">
      <w:pPr>
        <w:pStyle w:val="Bezmezer"/>
        <w:ind w:left="1416" w:firstLine="708"/>
        <w:jc w:val="both"/>
      </w:pPr>
      <w:r w:rsidRPr="00E77CF9">
        <w:t>IČ: 00190560</w:t>
      </w:r>
    </w:p>
    <w:p w:rsidR="000C0DEC" w:rsidRDefault="000C0DEC" w:rsidP="000C0DEC">
      <w:pPr>
        <w:pStyle w:val="Bezmezer"/>
        <w:jc w:val="both"/>
      </w:pPr>
    </w:p>
    <w:p w:rsidR="000C0DEC" w:rsidRDefault="000C0DEC" w:rsidP="000C0DEC">
      <w:pPr>
        <w:pStyle w:val="Bezmezer"/>
        <w:jc w:val="both"/>
      </w:pPr>
      <w:r>
        <w:t>Investor:</w:t>
      </w:r>
      <w:r>
        <w:tab/>
      </w:r>
      <w:r>
        <w:tab/>
      </w:r>
      <w:r w:rsidRPr="00303BF7">
        <w:t xml:space="preserve">PARDUBICKÝ KRAJ - </w:t>
      </w:r>
      <w:r>
        <w:t>Krajský úřad Pardubického kraje</w:t>
      </w:r>
    </w:p>
    <w:p w:rsidR="000C0DEC" w:rsidRDefault="000C0DEC" w:rsidP="000C0DEC">
      <w:pPr>
        <w:pStyle w:val="Bezmezer"/>
        <w:jc w:val="both"/>
      </w:pPr>
      <w:r w:rsidRPr="00303BF7">
        <w:t xml:space="preserve"> </w:t>
      </w:r>
      <w:r>
        <w:tab/>
      </w:r>
      <w:r>
        <w:tab/>
      </w:r>
      <w:r>
        <w:tab/>
      </w:r>
      <w:r w:rsidRPr="00303BF7">
        <w:t>Komenského nám. 125</w:t>
      </w:r>
    </w:p>
    <w:p w:rsidR="000C0DEC" w:rsidRDefault="000C0DEC" w:rsidP="000C0DEC">
      <w:pPr>
        <w:pStyle w:val="Bezmezer"/>
        <w:ind w:left="1416" w:firstLine="708"/>
        <w:jc w:val="both"/>
      </w:pPr>
      <w:r>
        <w:t>532 11 Pardubice</w:t>
      </w:r>
    </w:p>
    <w:p w:rsidR="000C0DEC" w:rsidRDefault="000C0DEC" w:rsidP="000C0DEC">
      <w:pPr>
        <w:pStyle w:val="Bezmezer"/>
        <w:ind w:left="1416" w:firstLine="708"/>
        <w:jc w:val="both"/>
      </w:pPr>
      <w:r w:rsidRPr="00303BF7">
        <w:t>IČ: 70892822</w:t>
      </w:r>
    </w:p>
    <w:p w:rsidR="000C0DEC" w:rsidRDefault="000C0DEC" w:rsidP="000C0DEC">
      <w:pPr>
        <w:pStyle w:val="Bezmezer"/>
        <w:ind w:left="1416" w:firstLine="708"/>
        <w:jc w:val="both"/>
      </w:pPr>
    </w:p>
    <w:p w:rsidR="000C0DEC" w:rsidRDefault="000C0DEC" w:rsidP="000C0DEC">
      <w:pPr>
        <w:pStyle w:val="Bezmezer"/>
        <w:jc w:val="both"/>
      </w:pPr>
      <w:r>
        <w:t>Projektant:</w:t>
      </w:r>
      <w:r>
        <w:tab/>
      </w:r>
      <w:r>
        <w:tab/>
        <w:t>Realitní a stavební společnost s r.o.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  <w:t xml:space="preserve">e-mail:  </w:t>
      </w:r>
      <w:hyperlink r:id="rId8" w:history="1">
        <w:r w:rsidRPr="00097FD9">
          <w:rPr>
            <w:rStyle w:val="Hypertextovodkaz"/>
          </w:rPr>
          <w:t>info@realitnicaslav.cz</w:t>
        </w:r>
      </w:hyperlink>
    </w:p>
    <w:p w:rsidR="000C0DEC" w:rsidRDefault="000C0DEC" w:rsidP="000C0DEC">
      <w:pPr>
        <w:pStyle w:val="Bezmezer"/>
        <w:ind w:left="142"/>
        <w:jc w:val="both"/>
      </w:pPr>
    </w:p>
    <w:p w:rsidR="000C0DEC" w:rsidRDefault="000C0DEC" w:rsidP="000C0DEC">
      <w:pPr>
        <w:pStyle w:val="Bezmezer"/>
        <w:jc w:val="both"/>
      </w:pPr>
      <w:r>
        <w:t>Osvědčení o autorizaci:</w:t>
      </w:r>
      <w:r>
        <w:tab/>
        <w:t xml:space="preserve">Ing. Jakub </w:t>
      </w:r>
      <w:proofErr w:type="spellStart"/>
      <w:r>
        <w:t>Vavřička</w:t>
      </w:r>
      <w:proofErr w:type="spellEnd"/>
    </w:p>
    <w:p w:rsidR="000C0DEC" w:rsidRDefault="000C0DEC" w:rsidP="000C0DEC">
      <w:pPr>
        <w:pStyle w:val="Bezmezer"/>
        <w:ind w:left="1416" w:firstLine="708"/>
        <w:jc w:val="both"/>
      </w:pPr>
      <w:r>
        <w:t>Autorizovaný inženýr v oboru pozemní stavby</w:t>
      </w:r>
    </w:p>
    <w:p w:rsidR="000C0DEC" w:rsidRDefault="000C0DEC" w:rsidP="000C0DEC">
      <w:pPr>
        <w:pStyle w:val="Bezmezer"/>
        <w:ind w:left="142"/>
        <w:jc w:val="both"/>
      </w:pPr>
      <w:r>
        <w:tab/>
      </w:r>
      <w:r>
        <w:tab/>
      </w:r>
      <w:r>
        <w:tab/>
        <w:t>Vedený pod číslem 0011922</w:t>
      </w:r>
    </w:p>
    <w:p w:rsidR="00FA206A" w:rsidRDefault="00FA206A" w:rsidP="000C0DEC">
      <w:pPr>
        <w:pStyle w:val="Bezmezer"/>
        <w:jc w:val="both"/>
      </w:pPr>
    </w:p>
    <w:p w:rsidR="005C7515" w:rsidRDefault="005C7515" w:rsidP="005C7515">
      <w:pPr>
        <w:pStyle w:val="Bezmezer"/>
      </w:pPr>
    </w:p>
    <w:p w:rsidR="005C7515" w:rsidRPr="005C7515" w:rsidRDefault="005C7515" w:rsidP="005C7515">
      <w:pPr>
        <w:pStyle w:val="Bezmezer"/>
        <w:jc w:val="both"/>
        <w:rPr>
          <w:b/>
        </w:rPr>
      </w:pPr>
      <w:r w:rsidRPr="005C7515">
        <w:rPr>
          <w:b/>
        </w:rPr>
        <w:t>1.  Urbanistické, architektonické a stavebně technické řešení</w:t>
      </w:r>
    </w:p>
    <w:p w:rsidR="005C7515" w:rsidRDefault="005C7515" w:rsidP="005C7515">
      <w:pPr>
        <w:pStyle w:val="Bezmezer"/>
        <w:jc w:val="both"/>
      </w:pPr>
    </w:p>
    <w:p w:rsidR="005C7515" w:rsidRPr="005C7515" w:rsidRDefault="005C7515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5C7515">
        <w:rPr>
          <w:b/>
        </w:rPr>
        <w:t>Zhodnocení staveniště</w:t>
      </w:r>
    </w:p>
    <w:p w:rsidR="00D372A3" w:rsidRDefault="00D372A3" w:rsidP="00D372A3">
      <w:pPr>
        <w:pStyle w:val="Bezmezer"/>
        <w:jc w:val="both"/>
      </w:pPr>
    </w:p>
    <w:p w:rsidR="00650EFA" w:rsidRDefault="00650EFA" w:rsidP="00650EFA">
      <w:pPr>
        <w:pStyle w:val="Bezmezer"/>
        <w:ind w:firstLine="426"/>
        <w:jc w:val="both"/>
      </w:pPr>
      <w:r>
        <w:t>Jedná o objekty v areálu LDN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Rybitví na </w:t>
      </w:r>
      <w:proofErr w:type="gramStart"/>
      <w:r>
        <w:t>par.č.</w:t>
      </w:r>
      <w:proofErr w:type="gramEnd"/>
      <w:r>
        <w:t xml:space="preserve"> 383/1, 383/2 a okolním pozemku par.č. 1012.</w:t>
      </w:r>
    </w:p>
    <w:p w:rsidR="00650EFA" w:rsidRDefault="00650EFA" w:rsidP="00650EFA">
      <w:pPr>
        <w:pStyle w:val="Bezmezer"/>
        <w:ind w:firstLine="426"/>
        <w:jc w:val="both"/>
      </w:pPr>
    </w:p>
    <w:p w:rsidR="00650EFA" w:rsidRDefault="00650EFA" w:rsidP="00650EFA">
      <w:pPr>
        <w:pStyle w:val="Bezmezer"/>
        <w:ind w:firstLine="426"/>
        <w:jc w:val="both"/>
      </w:pPr>
      <w:r>
        <w:t>Stavební úpravy vedoucí k energetickým úsporám budou realizovány v uzavřeném areálu LDN a z malé části na fasádě sousedící s veřejnou komunikací, která je majetkem obce Rybitví.</w:t>
      </w:r>
    </w:p>
    <w:p w:rsidR="00650EFA" w:rsidRDefault="00650EFA" w:rsidP="00650EFA">
      <w:pPr>
        <w:pStyle w:val="Bezmezer"/>
        <w:jc w:val="both"/>
      </w:pPr>
    </w:p>
    <w:p w:rsidR="00650EFA" w:rsidRDefault="00650EFA" w:rsidP="00650EFA">
      <w:pPr>
        <w:pStyle w:val="Bezmezer"/>
        <w:ind w:firstLine="360"/>
        <w:jc w:val="both"/>
      </w:pPr>
      <w:r>
        <w:t xml:space="preserve">Jedná se o několik vzájemně propojených objektů, kde dvě hlavní budovy jsou propojeny spojovací částí a dále jsou k nim provedeny další. Objekt je založen na betonových pasech. Nosná konstrukce je postavena z plných cihel na maltu s MVC omítkami. Okna dřevěná zdvojená, dveře dřevené do ocelové zárubně, nebo již vyměněné před několika lety za plastové. Střechy jsou většinou sedlové s krytinou z profilovaných plechů nebo s taškovou krytinou. Malá část jsou jednoplášťové ploché střechy s živičnou krytinou. </w:t>
      </w:r>
    </w:p>
    <w:p w:rsidR="00650EFA" w:rsidRDefault="00650EFA" w:rsidP="00650EFA">
      <w:pPr>
        <w:pStyle w:val="Bezmezer"/>
        <w:ind w:firstLine="426"/>
        <w:jc w:val="both"/>
      </w:pPr>
    </w:p>
    <w:p w:rsidR="00650EFA" w:rsidRDefault="00650EFA" w:rsidP="00650EFA">
      <w:pPr>
        <w:pStyle w:val="Bezmezer"/>
        <w:ind w:firstLine="426"/>
        <w:jc w:val="both"/>
      </w:pPr>
      <w:r>
        <w:t>Tato PD řeší rozsáhlou výměnu původních oken a dveří, protože bylo zjištěno, že současná okna značně nevyhovují hlavně z hlediska tepelné prostupnosti, netěsnosti a v některých případech okny do budovy dokonce zatéká.</w:t>
      </w:r>
    </w:p>
    <w:p w:rsidR="00590292" w:rsidRDefault="00650EFA" w:rsidP="00650EFA">
      <w:pPr>
        <w:pStyle w:val="Bezmezer"/>
        <w:jc w:val="both"/>
      </w:pPr>
      <w:r>
        <w:t>Dále zateplení obvodového pláště minerální vatou a zateplení střešních konstrukcí</w:t>
      </w:r>
      <w:r w:rsidR="00A36DCF">
        <w:t>.</w:t>
      </w:r>
    </w:p>
    <w:p w:rsidR="00D13680" w:rsidRDefault="00D13680" w:rsidP="00590292">
      <w:pPr>
        <w:pStyle w:val="Bezmezer"/>
        <w:jc w:val="both"/>
      </w:pPr>
    </w:p>
    <w:p w:rsidR="005C7515" w:rsidRDefault="005C7515" w:rsidP="005C7515">
      <w:pPr>
        <w:pStyle w:val="Bezmezer"/>
        <w:ind w:left="567"/>
        <w:jc w:val="both"/>
      </w:pPr>
    </w:p>
    <w:p w:rsidR="005C7515" w:rsidRPr="00590292" w:rsidRDefault="005C7515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590292">
        <w:rPr>
          <w:b/>
        </w:rPr>
        <w:lastRenderedPageBreak/>
        <w:t>Urbanistické a architektonické řešení stavby, popřípadě pozemků s ní souvisejících</w:t>
      </w:r>
    </w:p>
    <w:p w:rsidR="00E34AD1" w:rsidRDefault="00E34AD1" w:rsidP="005C7515">
      <w:pPr>
        <w:pStyle w:val="Bezmezer"/>
        <w:jc w:val="both"/>
      </w:pPr>
    </w:p>
    <w:p w:rsidR="00650EFA" w:rsidRDefault="00650EFA" w:rsidP="00650EFA">
      <w:pPr>
        <w:pStyle w:val="Bezmezer"/>
        <w:ind w:firstLine="360"/>
        <w:jc w:val="both"/>
      </w:pPr>
      <w:r>
        <w:t>Okna jsou původní dřevěná zdvojená, dveře dřevěné do ocelové zárubně, některé před několika lety již vyměněné za plastové. Hlavní vstupy a vstup do obchodu v rámci hl.</w:t>
      </w:r>
      <w:r w:rsidR="00A36DCF">
        <w:t xml:space="preserve"> </w:t>
      </w:r>
      <w:r>
        <w:t>budovy j</w:t>
      </w:r>
      <w:r w:rsidR="00A36DCF">
        <w:t>sou</w:t>
      </w:r>
      <w:r>
        <w:t xml:space="preserve"> automatickými dveřmi. Všechny výplně budou v rámci stavebních úprav vyměněny za nové, </w:t>
      </w:r>
      <w:r w:rsidR="00A36DCF">
        <w:t>krom rolovacích garážových vrat.</w:t>
      </w:r>
    </w:p>
    <w:p w:rsidR="00650EFA" w:rsidRDefault="00650EFA" w:rsidP="00F04AF3">
      <w:pPr>
        <w:pStyle w:val="Bezmezer"/>
        <w:ind w:firstLine="567"/>
        <w:jc w:val="both"/>
      </w:pPr>
    </w:p>
    <w:p w:rsidR="00590292" w:rsidRDefault="00590292" w:rsidP="00F04AF3">
      <w:pPr>
        <w:pStyle w:val="Bezmezer"/>
        <w:ind w:firstLine="567"/>
        <w:jc w:val="both"/>
      </w:pPr>
      <w:r>
        <w:t>Z architektonického hlediska lze objekt pojednávat v rámci daných možností barevným ztvárněním ploch</w:t>
      </w:r>
      <w:r w:rsidR="00A36DCF">
        <w:t>y</w:t>
      </w:r>
      <w:r>
        <w:t xml:space="preserve"> fasád. </w:t>
      </w:r>
      <w:r w:rsidR="00E34AD1">
        <w:t>Toto je řešeno v dokumentaci výkresy barevného řešení</w:t>
      </w:r>
    </w:p>
    <w:p w:rsidR="00590292" w:rsidRPr="00590292" w:rsidRDefault="00590292" w:rsidP="00F04AF3">
      <w:pPr>
        <w:pStyle w:val="Bezmezer"/>
        <w:ind w:firstLine="567"/>
        <w:jc w:val="both"/>
      </w:pPr>
      <w:r>
        <w:t>Z technických důvodů jsou voleny světlejší pastelové barvy bez výrazných barevných skoků, které jsou vlivem teplotního zatížení vždy problematické.</w:t>
      </w:r>
    </w:p>
    <w:p w:rsidR="005C7515" w:rsidRDefault="005C7515" w:rsidP="005C7515">
      <w:pPr>
        <w:pStyle w:val="Bezmezer"/>
        <w:jc w:val="both"/>
      </w:pPr>
    </w:p>
    <w:p w:rsidR="005C7515" w:rsidRPr="00AA27C9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AA27C9">
        <w:rPr>
          <w:b/>
        </w:rPr>
        <w:t>Technické řešení s popisem pozemních staveb a inženýrských staveb a řešení vnějších ploch</w:t>
      </w:r>
    </w:p>
    <w:p w:rsidR="00E34AD1" w:rsidRDefault="00E34AD1" w:rsidP="00AA27C9">
      <w:pPr>
        <w:pStyle w:val="Bezmezer"/>
        <w:jc w:val="both"/>
      </w:pPr>
    </w:p>
    <w:p w:rsidR="00650EFA" w:rsidRDefault="00650EFA" w:rsidP="00650EFA">
      <w:pPr>
        <w:pStyle w:val="Bezmezer"/>
        <w:ind w:firstLine="360"/>
        <w:jc w:val="both"/>
      </w:pPr>
      <w:r>
        <w:t xml:space="preserve">Objekt LDN tvoří několik spojených budov, kde k hlavní budově, která má 3 nadzemní a 1 částečné podzemní podlaží, jsou přistavěny 3 další menší jednopodlažní objekty. Tento celek je přes přízemní spojovací část propojen s 3podlažní budovou v zadní části areálu. </w:t>
      </w:r>
    </w:p>
    <w:p w:rsidR="00650EFA" w:rsidRDefault="00650EFA" w:rsidP="00650EFA">
      <w:pPr>
        <w:pStyle w:val="Bezmezer"/>
        <w:ind w:firstLine="360"/>
        <w:jc w:val="both"/>
      </w:pPr>
      <w:r>
        <w:t>Nosné obvodové konstrukce jsou zděné z plných cihel, stropy jsou železobetonové. Objekt je založen na základových pasech.</w:t>
      </w:r>
    </w:p>
    <w:p w:rsidR="00650EFA" w:rsidRDefault="00650EFA" w:rsidP="00650EFA">
      <w:pPr>
        <w:pStyle w:val="Bezmezer"/>
        <w:ind w:firstLine="360"/>
        <w:jc w:val="both"/>
      </w:pPr>
      <w:r>
        <w:t>Šikmé sedlové střechy jsou tvořeny dřevěnými nebo ocelovými vazníky s krytinou z profilovaných plechů a taškové krytiny.</w:t>
      </w:r>
    </w:p>
    <w:p w:rsidR="00650EFA" w:rsidRDefault="00650EFA" w:rsidP="00650EFA">
      <w:pPr>
        <w:pStyle w:val="Bezmezer"/>
        <w:ind w:firstLine="360"/>
        <w:jc w:val="both"/>
      </w:pPr>
      <w:r>
        <w:t>Ploché střechy jsou na železobe</w:t>
      </w:r>
      <w:r w:rsidR="00A36DCF">
        <w:t>to</w:t>
      </w:r>
      <w:r>
        <w:t>nových nosných stropních konstrukcích s krytinou z asfaltových pásů nebo falcovaného plechu.</w:t>
      </w:r>
    </w:p>
    <w:p w:rsidR="003337BE" w:rsidRDefault="003337BE" w:rsidP="00E34AD1">
      <w:pPr>
        <w:pStyle w:val="Bezmezer"/>
        <w:ind w:firstLine="426"/>
        <w:jc w:val="both"/>
      </w:pPr>
    </w:p>
    <w:p w:rsidR="00E34AD1" w:rsidRDefault="00E34AD1" w:rsidP="00E34AD1">
      <w:pPr>
        <w:pStyle w:val="Bezmezer"/>
        <w:ind w:firstLine="426"/>
        <w:jc w:val="both"/>
      </w:pPr>
      <w:r>
        <w:t xml:space="preserve">Bude provedena výměna původních oken a dveří, protože bylo zjištěno, že současná okna značně nevyhovují hlavně z hlediska tepelné prostupnosti, netěsnosti a v některých případech okny do budovy dokonce zatéká. </w:t>
      </w:r>
    </w:p>
    <w:p w:rsidR="00E34AD1" w:rsidRDefault="00E34AD1" w:rsidP="00E34AD1">
      <w:pPr>
        <w:pStyle w:val="Bezmezer"/>
        <w:ind w:firstLine="426"/>
        <w:jc w:val="both"/>
      </w:pPr>
      <w:r>
        <w:t xml:space="preserve">Okna budou nahrazena novými plastovými okny bílé barvy. </w:t>
      </w:r>
    </w:p>
    <w:p w:rsidR="00E34AD1" w:rsidRDefault="00E34AD1" w:rsidP="00E34AD1">
      <w:pPr>
        <w:pStyle w:val="Bezmezer"/>
        <w:ind w:firstLine="426"/>
        <w:jc w:val="both"/>
      </w:pPr>
      <w:r>
        <w:t>V hlavních vchodech budou osazeny dveře z hliníkových profilů v bílé barvě.</w:t>
      </w:r>
    </w:p>
    <w:p w:rsidR="00E34AD1" w:rsidRDefault="00E34AD1" w:rsidP="00AA27C9">
      <w:pPr>
        <w:pStyle w:val="Bezmezer"/>
        <w:jc w:val="both"/>
      </w:pPr>
    </w:p>
    <w:p w:rsidR="00ED4D14" w:rsidRDefault="00E34AD1" w:rsidP="00864E36">
      <w:pPr>
        <w:pStyle w:val="Bezmezer"/>
        <w:ind w:firstLine="426"/>
        <w:jc w:val="both"/>
      </w:pPr>
      <w:r>
        <w:t>Dále bude p</w:t>
      </w:r>
      <w:r w:rsidR="00AA27C9">
        <w:t>rovede</w:t>
      </w:r>
      <w:r>
        <w:t>no</w:t>
      </w:r>
      <w:r w:rsidR="00AA27C9">
        <w:t xml:space="preserve"> zateplení obvodového pláště kontaktním zateplovacím systém</w:t>
      </w:r>
      <w:r w:rsidR="00D372A3">
        <w:t xml:space="preserve"> </w:t>
      </w:r>
      <w:proofErr w:type="spellStart"/>
      <w:r w:rsidR="00D372A3">
        <w:t>tl</w:t>
      </w:r>
      <w:proofErr w:type="spellEnd"/>
      <w:r w:rsidR="00D372A3">
        <w:t>. 1</w:t>
      </w:r>
      <w:r w:rsidR="00650EFA">
        <w:t>6</w:t>
      </w:r>
      <w:r w:rsidR="00D372A3">
        <w:t>0mm</w:t>
      </w:r>
      <w:r>
        <w:t xml:space="preserve"> z minerální vaty s podélnými vlákny</w:t>
      </w:r>
      <w:r w:rsidR="00AA27C9">
        <w:t xml:space="preserve">. </w:t>
      </w:r>
      <w:r>
        <w:t>Případné dozdívky</w:t>
      </w:r>
      <w:r w:rsidR="00AA27C9">
        <w:t xml:space="preserve"> se vyzdí z pórobetonových tvárnic </w:t>
      </w:r>
      <w:proofErr w:type="spellStart"/>
      <w:r w:rsidR="00AA27C9">
        <w:t>tl</w:t>
      </w:r>
      <w:proofErr w:type="spellEnd"/>
      <w:r w:rsidR="00AA27C9">
        <w:t xml:space="preserve">. </w:t>
      </w:r>
      <w:proofErr w:type="gramStart"/>
      <w:r>
        <w:t>dle</w:t>
      </w:r>
      <w:proofErr w:type="gramEnd"/>
      <w:r>
        <w:t xml:space="preserve"> konkrétní konstrukce</w:t>
      </w:r>
      <w:r w:rsidR="00AA27C9">
        <w:t xml:space="preserve">. </w:t>
      </w:r>
      <w:r w:rsidR="00FA206A">
        <w:t>Přidružené</w:t>
      </w:r>
      <w:r>
        <w:t xml:space="preserve"> konstrukce (nepřímo způsobující ochlazování konstrukcí) budou zatepleny kontaktním zateplovacím systém </w:t>
      </w:r>
      <w:proofErr w:type="spellStart"/>
      <w:r>
        <w:t>tl</w:t>
      </w:r>
      <w:proofErr w:type="spellEnd"/>
      <w:r>
        <w:t>. 100mm (Případně tl.50mm ve v</w:t>
      </w:r>
      <w:r w:rsidR="00A36DCF">
        <w:t>ý</w:t>
      </w:r>
      <w:r>
        <w:t>j</w:t>
      </w:r>
      <w:r w:rsidR="00A36DCF">
        <w:t>i</w:t>
      </w:r>
      <w:r>
        <w:t>mečných případech) z minerální vaty</w:t>
      </w:r>
      <w:r w:rsidR="00864E36" w:rsidRPr="00864E36">
        <w:t xml:space="preserve"> </w:t>
      </w:r>
      <w:r w:rsidR="00864E36">
        <w:t>s podélnými vlákny.</w:t>
      </w:r>
    </w:p>
    <w:p w:rsidR="00864E36" w:rsidRDefault="00864E36" w:rsidP="00AA27C9">
      <w:pPr>
        <w:pStyle w:val="Bezmezer"/>
        <w:jc w:val="both"/>
      </w:pPr>
    </w:p>
    <w:p w:rsidR="00650EFA" w:rsidRPr="00EF36F7" w:rsidRDefault="00650EFA" w:rsidP="00650EFA">
      <w:pPr>
        <w:pStyle w:val="Bezmezer"/>
        <w:ind w:firstLine="360"/>
        <w:jc w:val="both"/>
        <w:rPr>
          <w:rFonts w:ascii="Calibri" w:hAnsi="Calibri"/>
        </w:rPr>
      </w:pPr>
      <w:r w:rsidRPr="00EF36F7">
        <w:rPr>
          <w:rFonts w:ascii="Calibri" w:hAnsi="Calibri"/>
        </w:rPr>
        <w:t xml:space="preserve">Dále bude provedeno zateplení střešních plášťů. Stávající ploché střechy mají většinou krytinu z asfaltových pásů a jsou </w:t>
      </w:r>
      <w:r>
        <w:rPr>
          <w:rFonts w:ascii="Calibri" w:hAnsi="Calibri"/>
        </w:rPr>
        <w:t>jedno</w:t>
      </w:r>
      <w:r w:rsidRPr="00EF36F7">
        <w:rPr>
          <w:rFonts w:ascii="Calibri" w:hAnsi="Calibri"/>
        </w:rPr>
        <w:t>plášťové.</w:t>
      </w:r>
    </w:p>
    <w:p w:rsidR="00650EFA" w:rsidRDefault="00650EFA" w:rsidP="00A36DCF">
      <w:pPr>
        <w:pStyle w:val="Bezmezer"/>
        <w:ind w:firstLine="360"/>
        <w:jc w:val="both"/>
        <w:rPr>
          <w:rFonts w:ascii="Calibri" w:hAnsi="Calibri"/>
        </w:rPr>
      </w:pPr>
      <w:r>
        <w:rPr>
          <w:rFonts w:ascii="Calibri" w:hAnsi="Calibri"/>
        </w:rPr>
        <w:t>Ploché s</w:t>
      </w:r>
      <w:r w:rsidRPr="00EF36F7">
        <w:rPr>
          <w:rFonts w:ascii="Calibri" w:hAnsi="Calibri"/>
        </w:rPr>
        <w:t xml:space="preserve">třechy budou zatepleny expandovaným polystyrenem EPS S 100 </w:t>
      </w:r>
      <w:proofErr w:type="spellStart"/>
      <w:r w:rsidRPr="00EF36F7">
        <w:rPr>
          <w:rFonts w:ascii="Calibri" w:hAnsi="Calibri"/>
        </w:rPr>
        <w:t>tl</w:t>
      </w:r>
      <w:proofErr w:type="spellEnd"/>
      <w:r w:rsidRPr="00EF36F7">
        <w:rPr>
          <w:rFonts w:ascii="Calibri" w:hAnsi="Calibri"/>
        </w:rPr>
        <w:t>. 240mm</w:t>
      </w:r>
      <w:r>
        <w:rPr>
          <w:rFonts w:ascii="Calibri" w:hAnsi="Calibri"/>
        </w:rPr>
        <w:t xml:space="preserve"> nebo</w:t>
      </w:r>
      <w:r w:rsidRPr="00EF36F7">
        <w:rPr>
          <w:rFonts w:ascii="Calibri" w:hAnsi="Calibri"/>
        </w:rPr>
        <w:t xml:space="preserve"> EPS S 100 </w:t>
      </w:r>
      <w:proofErr w:type="spellStart"/>
      <w:r w:rsidRPr="00EF36F7">
        <w:rPr>
          <w:rFonts w:ascii="Calibri" w:hAnsi="Calibri"/>
        </w:rPr>
        <w:t>tl</w:t>
      </w:r>
      <w:proofErr w:type="spellEnd"/>
      <w:r w:rsidRPr="00EF36F7">
        <w:rPr>
          <w:rFonts w:ascii="Calibri" w:hAnsi="Calibri"/>
        </w:rPr>
        <w:t xml:space="preserve">. 100mm. Krytina bude z TPO folie – v požadovaných místech s odolností </w:t>
      </w:r>
      <w:proofErr w:type="spellStart"/>
      <w:r w:rsidRPr="00EF36F7">
        <w:rPr>
          <w:rFonts w:ascii="Calibri" w:hAnsi="Calibri"/>
        </w:rPr>
        <w:t>Broof</w:t>
      </w:r>
      <w:proofErr w:type="spellEnd"/>
      <w:r w:rsidRPr="00EF36F7">
        <w:rPr>
          <w:rFonts w:ascii="Calibri" w:hAnsi="Calibri"/>
        </w:rPr>
        <w:t xml:space="preserve"> t3 v kombinací s minerální vatou.  TPO (FPO) vícevrstvá umělohmotná střešní folie min. tl.1,8mm s vnitřní vložkou ze skelné rohože a skelné mřížky (min. 80 g/m2), krycí vrstva flexibilní </w:t>
      </w:r>
      <w:proofErr w:type="spellStart"/>
      <w:r w:rsidRPr="00EF36F7">
        <w:rPr>
          <w:rFonts w:ascii="Calibri" w:hAnsi="Calibri"/>
        </w:rPr>
        <w:t>polyolefín</w:t>
      </w:r>
      <w:proofErr w:type="spellEnd"/>
      <w:r w:rsidRPr="00EF36F7">
        <w:rPr>
          <w:rFonts w:ascii="Calibri" w:hAnsi="Calibri"/>
        </w:rPr>
        <w:t xml:space="preserve"> – lepeno k podkladu v kombinaci s mechanickým kotvením. Světle šedý odstín. Snášenlivá s EPS polystyrenem a asfaltem bez separační vrstvy.</w:t>
      </w:r>
    </w:p>
    <w:p w:rsidR="00650EFA" w:rsidRPr="00EF36F7" w:rsidRDefault="00650EFA" w:rsidP="00650EFA">
      <w:pPr>
        <w:pStyle w:val="Bezmezer"/>
        <w:ind w:right="-284" w:firstLine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Sedlové střech budou zatepleny minerální vatou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240mm.</w:t>
      </w:r>
    </w:p>
    <w:p w:rsidR="00E34AD1" w:rsidRDefault="00E34AD1" w:rsidP="00AA27C9">
      <w:pPr>
        <w:pStyle w:val="Bezmezer"/>
        <w:jc w:val="both"/>
      </w:pPr>
    </w:p>
    <w:p w:rsidR="00AA27C9" w:rsidRPr="00AA27C9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AA27C9">
        <w:rPr>
          <w:b/>
        </w:rPr>
        <w:t>Napojení stavby na dopravní a technickou infrastrukturu</w:t>
      </w:r>
    </w:p>
    <w:p w:rsidR="00864E36" w:rsidRDefault="00864E36" w:rsidP="00AA27C9">
      <w:pPr>
        <w:pStyle w:val="Bezmezer"/>
        <w:jc w:val="both"/>
      </w:pPr>
    </w:p>
    <w:p w:rsidR="00864E36" w:rsidRDefault="00864E36" w:rsidP="00864E36">
      <w:pPr>
        <w:pStyle w:val="Bezmezer"/>
        <w:ind w:firstLine="567"/>
        <w:jc w:val="both"/>
      </w:pPr>
      <w:r>
        <w:t>Není uvažováno v rámci této stavby.</w:t>
      </w:r>
    </w:p>
    <w:p w:rsidR="00864E36" w:rsidRDefault="00864E36" w:rsidP="00AA27C9">
      <w:pPr>
        <w:pStyle w:val="Bezmezer"/>
        <w:jc w:val="both"/>
      </w:pPr>
    </w:p>
    <w:p w:rsidR="00AA27C9" w:rsidRDefault="00AA27C9" w:rsidP="00864E36">
      <w:pPr>
        <w:pStyle w:val="Bezmezer"/>
        <w:ind w:firstLine="567"/>
        <w:jc w:val="both"/>
      </w:pPr>
      <w:r>
        <w:t xml:space="preserve">Vzhledem k tomu, že se jedná o stávající objekt, bude se veškerá doprava odehrávat na stávajících komunikacích. </w:t>
      </w:r>
    </w:p>
    <w:p w:rsidR="00AA27C9" w:rsidRDefault="00AA27C9" w:rsidP="00AA27C9">
      <w:pPr>
        <w:pStyle w:val="Bezmezer"/>
        <w:jc w:val="both"/>
      </w:pPr>
    </w:p>
    <w:p w:rsidR="00AA27C9" w:rsidRDefault="00AA27C9" w:rsidP="00AA27C9">
      <w:pPr>
        <w:pStyle w:val="Bezmezer"/>
        <w:jc w:val="both"/>
      </w:pPr>
    </w:p>
    <w:p w:rsidR="00AA27C9" w:rsidRPr="00AA27C9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AA27C9">
        <w:rPr>
          <w:b/>
        </w:rPr>
        <w:t>Řešení technické a dopravní infrastruktury</w:t>
      </w:r>
    </w:p>
    <w:p w:rsidR="00864E36" w:rsidRDefault="00864E36" w:rsidP="00864E36">
      <w:pPr>
        <w:pStyle w:val="Bezmezer"/>
        <w:ind w:firstLine="567"/>
        <w:jc w:val="both"/>
      </w:pPr>
    </w:p>
    <w:p w:rsidR="00AA27C9" w:rsidRDefault="00AA27C9" w:rsidP="00864E36">
      <w:pPr>
        <w:pStyle w:val="Bezmezer"/>
        <w:ind w:firstLine="567"/>
        <w:jc w:val="both"/>
      </w:pPr>
      <w:r>
        <w:t>Není uvažováno v rámci této stavby.</w:t>
      </w:r>
    </w:p>
    <w:p w:rsidR="00AA27C9" w:rsidRDefault="00AA27C9" w:rsidP="00AA27C9">
      <w:pPr>
        <w:pStyle w:val="Bezmezer"/>
        <w:ind w:left="567"/>
        <w:jc w:val="both"/>
      </w:pPr>
    </w:p>
    <w:p w:rsidR="00AA27C9" w:rsidRDefault="00AA27C9" w:rsidP="00AA27C9">
      <w:pPr>
        <w:pStyle w:val="Bezmezer"/>
        <w:ind w:left="567"/>
        <w:jc w:val="both"/>
      </w:pPr>
    </w:p>
    <w:p w:rsidR="00AA27C9" w:rsidRPr="008B0788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t>Vliv stavby na životní prostředí a řešení jeho ochrany</w:t>
      </w:r>
    </w:p>
    <w:p w:rsidR="00864E36" w:rsidRDefault="00864E36" w:rsidP="00864E36">
      <w:pPr>
        <w:pStyle w:val="Bezmezer"/>
        <w:ind w:firstLine="567"/>
        <w:jc w:val="both"/>
      </w:pPr>
    </w:p>
    <w:p w:rsidR="00AA27C9" w:rsidRDefault="00AA27C9" w:rsidP="00864E36">
      <w:pPr>
        <w:pStyle w:val="Bezmezer"/>
        <w:ind w:firstLine="567"/>
        <w:jc w:val="both"/>
      </w:pPr>
      <w:r>
        <w:t>Stavba svým rozsahem nespadá pod povinné hodnocení a je z hlediska požadavků na životní prostředí vyhovující.</w:t>
      </w:r>
    </w:p>
    <w:p w:rsidR="00711205" w:rsidRDefault="00711205" w:rsidP="00864E36">
      <w:pPr>
        <w:pStyle w:val="Bezmezer"/>
        <w:ind w:firstLine="567"/>
        <w:jc w:val="both"/>
      </w:pPr>
    </w:p>
    <w:p w:rsidR="00711205" w:rsidRDefault="00711205" w:rsidP="00711205">
      <w:pPr>
        <w:pStyle w:val="Bezmezer"/>
        <w:ind w:firstLine="360"/>
        <w:jc w:val="both"/>
      </w:pPr>
      <w:r>
        <w:t>PD splňuje podmínky na ochranu životního prostředí. V objektu ani mimo něj nebude instalováno žádné hlučné zařízení. Odvoz komunálního odpadu bude smluvně zajištěn. Bude dodržen Zákon č. 185/2001 Sb.</w:t>
      </w:r>
    </w:p>
    <w:p w:rsidR="00711205" w:rsidRDefault="00711205" w:rsidP="00711205">
      <w:pPr>
        <w:pStyle w:val="Bezmezer"/>
        <w:ind w:firstLine="360"/>
        <w:jc w:val="both"/>
      </w:pPr>
    </w:p>
    <w:p w:rsidR="00711205" w:rsidRDefault="00711205" w:rsidP="00711205">
      <w:pPr>
        <w:pStyle w:val="Bezmezer"/>
        <w:ind w:firstLine="360"/>
        <w:jc w:val="both"/>
      </w:pPr>
    </w:p>
    <w:p w:rsidR="00711205" w:rsidRPr="007D13D1" w:rsidRDefault="00711205" w:rsidP="00711205">
      <w:pPr>
        <w:pStyle w:val="Bezmezer"/>
        <w:ind w:firstLine="360"/>
        <w:jc w:val="both"/>
        <w:rPr>
          <w:b/>
        </w:rPr>
      </w:pPr>
      <w:r w:rsidRPr="007D13D1">
        <w:rPr>
          <w:b/>
        </w:rPr>
        <w:t>Odpad vznikající během stavby</w:t>
      </w:r>
    </w:p>
    <w:p w:rsidR="00711205" w:rsidRDefault="00711205" w:rsidP="00711205">
      <w:pPr>
        <w:pStyle w:val="Bezmezer"/>
        <w:ind w:firstLine="360"/>
        <w:jc w:val="both"/>
      </w:pPr>
    </w:p>
    <w:p w:rsidR="00711205" w:rsidRDefault="00711205" w:rsidP="00711205">
      <w:pPr>
        <w:pStyle w:val="Bezmezer"/>
        <w:ind w:firstLine="360"/>
        <w:jc w:val="both"/>
      </w:pPr>
      <w:r>
        <w:t>Veškerý stavební odpad bude v průběhu výstavby tříděn. Při provádění vlastních stavebních prací bude dodrženo následující:</w:t>
      </w:r>
    </w:p>
    <w:p w:rsidR="00711205" w:rsidRDefault="00711205" w:rsidP="00711205">
      <w:pPr>
        <w:pStyle w:val="Bezmezer"/>
        <w:numPr>
          <w:ilvl w:val="0"/>
          <w:numId w:val="3"/>
        </w:numPr>
        <w:jc w:val="both"/>
      </w:pPr>
      <w:r>
        <w:t xml:space="preserve">Původce odpadů (dodavatelé stavby, </w:t>
      </w:r>
      <w:proofErr w:type="spellStart"/>
      <w:r>
        <w:t>propř</w:t>
      </w:r>
      <w:proofErr w:type="spellEnd"/>
      <w:r>
        <w:t xml:space="preserve">. </w:t>
      </w:r>
      <w:r w:rsidR="00A36DCF">
        <w:t>s</w:t>
      </w:r>
      <w:r>
        <w:t>tavebníci) bude dodržovat všechny platné zákony a předpisy z oblasti odpadového hospodářství, zejména § 16 zákona o odpadech.</w:t>
      </w:r>
    </w:p>
    <w:p w:rsidR="00711205" w:rsidRDefault="00711205" w:rsidP="00711205">
      <w:pPr>
        <w:pStyle w:val="Bezmezer"/>
        <w:numPr>
          <w:ilvl w:val="0"/>
          <w:numId w:val="3"/>
        </w:numPr>
        <w:jc w:val="both"/>
      </w:pPr>
      <w:r>
        <w:t>Nelze-li vyprodukovaný odpad využít (§ 16 odst. 1 písm. b) zákona o odpadech), budou tyto odstraněny jen v prostorech, objektech a zařízeních výhradně k tomuto účelu určených nebo převedeny do vlastnictví osobě oprávněné k jejich převzetí.</w:t>
      </w:r>
    </w:p>
    <w:p w:rsidR="00711205" w:rsidRDefault="00711205" w:rsidP="00711205">
      <w:pPr>
        <w:pStyle w:val="Bezmezer"/>
        <w:numPr>
          <w:ilvl w:val="0"/>
          <w:numId w:val="3"/>
        </w:numPr>
        <w:jc w:val="both"/>
      </w:pPr>
      <w:r>
        <w:t xml:space="preserve">O vyprodukovaných odpadech bude vedena evidence v souladu s § 21 vyhlášky MŽP čís. 383/2011 Sb., o podrobnostech nakládání s odpady a </w:t>
      </w:r>
      <w:proofErr w:type="spellStart"/>
      <w:r>
        <w:t>vyhl</w:t>
      </w:r>
      <w:proofErr w:type="spellEnd"/>
      <w:r>
        <w:t>. č. 353/2055 Sb.</w:t>
      </w:r>
    </w:p>
    <w:p w:rsidR="00AA27C9" w:rsidRDefault="00AA27C9" w:rsidP="00AA27C9">
      <w:pPr>
        <w:pStyle w:val="Bezmezer"/>
        <w:jc w:val="both"/>
      </w:pPr>
    </w:p>
    <w:p w:rsidR="00AA27C9" w:rsidRPr="008B0788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t>Řešení bezbariérového užívání navazujících veřejně přístupných ploch a komunikací</w:t>
      </w:r>
    </w:p>
    <w:p w:rsidR="00864E36" w:rsidRDefault="00864E36" w:rsidP="00864E36">
      <w:pPr>
        <w:pStyle w:val="Bezmezer"/>
        <w:ind w:firstLine="567"/>
        <w:jc w:val="both"/>
      </w:pPr>
    </w:p>
    <w:p w:rsidR="00AA27C9" w:rsidRDefault="00AA27C9" w:rsidP="00864E36">
      <w:pPr>
        <w:pStyle w:val="Bezmezer"/>
        <w:ind w:firstLine="567"/>
        <w:jc w:val="both"/>
      </w:pPr>
      <w:r>
        <w:t>Dle vyhlášky č. 369/2011 se bezbariérové řešení neřeší.</w:t>
      </w:r>
      <w:r w:rsidR="00864E36">
        <w:t xml:space="preserve"> V rámci stavby se však nesmí zme</w:t>
      </w:r>
      <w:r w:rsidR="00A36DCF">
        <w:t>n</w:t>
      </w:r>
      <w:r w:rsidR="00864E36">
        <w:t>šovat stávající světlé šířky dveřních otvorů po osazení nových dveří s širším profilem rámu. Pokud by k tomuto došlo</w:t>
      </w:r>
      <w:r w:rsidR="00A36DCF">
        <w:t>,</w:t>
      </w:r>
      <w:r w:rsidR="00864E36">
        <w:t xml:space="preserve"> je třeba toto upravit ubouráním ostění. Tyto bourací práce jsou uvažovány v rámci osazování nových dveří. </w:t>
      </w:r>
    </w:p>
    <w:p w:rsidR="00AA27C9" w:rsidRDefault="00AA27C9" w:rsidP="00AA27C9">
      <w:pPr>
        <w:pStyle w:val="Bezmezer"/>
        <w:ind w:left="567"/>
        <w:jc w:val="both"/>
      </w:pPr>
    </w:p>
    <w:p w:rsidR="00AA27C9" w:rsidRPr="008B0788" w:rsidRDefault="00AA27C9" w:rsidP="008B0788">
      <w:pPr>
        <w:pStyle w:val="Bezmezer"/>
        <w:numPr>
          <w:ilvl w:val="0"/>
          <w:numId w:val="11"/>
        </w:numPr>
        <w:ind w:left="567" w:right="-284" w:hanging="567"/>
        <w:jc w:val="both"/>
        <w:rPr>
          <w:b/>
        </w:rPr>
      </w:pPr>
      <w:r w:rsidRPr="008B0788">
        <w:rPr>
          <w:b/>
        </w:rPr>
        <w:t>Průzkumy a měření, jejich vyhodnocení a začlenění jejich výsledků do projektové dokumentace</w:t>
      </w:r>
    </w:p>
    <w:p w:rsidR="00864E36" w:rsidRDefault="00864E36" w:rsidP="008B0788">
      <w:pPr>
        <w:pStyle w:val="Bezmezer"/>
        <w:jc w:val="both"/>
      </w:pPr>
    </w:p>
    <w:p w:rsidR="008B0788" w:rsidRDefault="008B0788" w:rsidP="00864E36">
      <w:pPr>
        <w:pStyle w:val="Bezmezer"/>
        <w:ind w:firstLine="567"/>
        <w:jc w:val="both"/>
      </w:pPr>
      <w:r>
        <w:t>Provedl se vizuální průzkum.</w:t>
      </w:r>
      <w:r w:rsidR="00864E36">
        <w:t xml:space="preserve"> Jako výchozí podklady byly použity podklady poskytnuté Krajskou nemocnicí Pardubice.</w:t>
      </w:r>
    </w:p>
    <w:p w:rsidR="008B0788" w:rsidRDefault="008B0788" w:rsidP="008B0788">
      <w:pPr>
        <w:pStyle w:val="Bezmezer"/>
        <w:ind w:left="567"/>
        <w:jc w:val="both"/>
      </w:pPr>
    </w:p>
    <w:p w:rsidR="00AA27C9" w:rsidRPr="008B0788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t>Údaje o podkladech pro vytýčení stavby, geodetický referenční polohový a výškový systém</w:t>
      </w:r>
    </w:p>
    <w:p w:rsidR="006E05F2" w:rsidRDefault="006E05F2" w:rsidP="008B0788">
      <w:pPr>
        <w:pStyle w:val="Bezmezer"/>
        <w:jc w:val="both"/>
      </w:pPr>
    </w:p>
    <w:p w:rsidR="008B0788" w:rsidRDefault="008B0788" w:rsidP="006E05F2">
      <w:pPr>
        <w:pStyle w:val="Bezmezer"/>
        <w:ind w:firstLine="567"/>
        <w:jc w:val="both"/>
      </w:pPr>
      <w:r>
        <w:t>Neřeší se v rámci této stavby.</w:t>
      </w:r>
    </w:p>
    <w:p w:rsidR="008B0788" w:rsidRDefault="008B0788" w:rsidP="008B0788">
      <w:pPr>
        <w:pStyle w:val="Bezmezer"/>
        <w:jc w:val="both"/>
      </w:pPr>
    </w:p>
    <w:p w:rsidR="008B0788" w:rsidRDefault="008B0788" w:rsidP="008B0788">
      <w:pPr>
        <w:pStyle w:val="Bezmezer"/>
        <w:jc w:val="both"/>
      </w:pPr>
    </w:p>
    <w:p w:rsidR="008B0788" w:rsidRPr="008B0788" w:rsidRDefault="00AA27C9" w:rsidP="008B0788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t>Členění stavby na jednotlivé stavební a inženýrské objekty a technologické provozní soubory</w:t>
      </w:r>
    </w:p>
    <w:p w:rsidR="006E05F2" w:rsidRDefault="006E05F2" w:rsidP="008B0788">
      <w:pPr>
        <w:pStyle w:val="Bezmezer"/>
        <w:jc w:val="both"/>
      </w:pPr>
    </w:p>
    <w:p w:rsidR="008B0788" w:rsidRDefault="00D372A3" w:rsidP="006E05F2">
      <w:pPr>
        <w:pStyle w:val="Bezmezer"/>
        <w:ind w:firstLine="567"/>
        <w:jc w:val="both"/>
      </w:pPr>
      <w:r>
        <w:t>Stavbu tvoří více objektů</w:t>
      </w:r>
      <w:r w:rsidR="008B0788">
        <w:t>.</w:t>
      </w:r>
      <w:r>
        <w:t xml:space="preserve"> Stavební úpravy </w:t>
      </w:r>
      <w:r w:rsidR="006E05F2">
        <w:t>mohou být prováděny</w:t>
      </w:r>
      <w:r>
        <w:t xml:space="preserve"> </w:t>
      </w:r>
      <w:r w:rsidR="006E05F2">
        <w:t>postupně po jednotlivých pavilonech</w:t>
      </w:r>
      <w:r w:rsidR="00711205">
        <w:t xml:space="preserve"> nebo na všech najednou.</w:t>
      </w:r>
    </w:p>
    <w:p w:rsidR="008B0788" w:rsidRDefault="008B0788" w:rsidP="008B0788">
      <w:pPr>
        <w:pStyle w:val="Bezmezer"/>
        <w:jc w:val="both"/>
      </w:pPr>
    </w:p>
    <w:p w:rsidR="008B0788" w:rsidRDefault="008B0788" w:rsidP="008B0788">
      <w:pPr>
        <w:pStyle w:val="Bezmezer"/>
        <w:jc w:val="both"/>
      </w:pPr>
    </w:p>
    <w:p w:rsidR="00AA27C9" w:rsidRPr="008B0788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lastRenderedPageBreak/>
        <w:t>Vliv stavby na okolní pozemky a stavby</w:t>
      </w:r>
    </w:p>
    <w:p w:rsidR="006E05F2" w:rsidRDefault="006E05F2" w:rsidP="008B0788">
      <w:pPr>
        <w:pStyle w:val="Bezmezer"/>
        <w:jc w:val="both"/>
      </w:pPr>
    </w:p>
    <w:p w:rsidR="006E05F2" w:rsidRDefault="006E05F2" w:rsidP="006E05F2">
      <w:pPr>
        <w:pStyle w:val="Bezmezer"/>
        <w:ind w:firstLine="567"/>
        <w:jc w:val="both"/>
      </w:pPr>
      <w:r>
        <w:t>Staveniště bude na pozemcích investora. Pozemky jsou oploceny a vjezdovou bránu lze zamykat. Při provádění je třeba ochránit stromy na pozemku investora a zároveň zabránit znečištění stávajících komunikací a komunikace průběžně čistit.</w:t>
      </w:r>
    </w:p>
    <w:p w:rsidR="008B0788" w:rsidRDefault="008B0788" w:rsidP="008B0788">
      <w:pPr>
        <w:pStyle w:val="Bezmezer"/>
        <w:jc w:val="both"/>
      </w:pPr>
    </w:p>
    <w:p w:rsidR="008B0788" w:rsidRDefault="008B0788" w:rsidP="008B0788">
      <w:pPr>
        <w:pStyle w:val="Bezmezer"/>
        <w:jc w:val="both"/>
      </w:pPr>
    </w:p>
    <w:p w:rsidR="00AA27C9" w:rsidRPr="008B0788" w:rsidRDefault="008B0788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8B0788">
        <w:rPr>
          <w:b/>
        </w:rPr>
        <w:t>Způsob zajištění ochrany zdraví a bezpečnosti pracovníků</w:t>
      </w:r>
    </w:p>
    <w:p w:rsidR="00ED4D14" w:rsidRDefault="00ED4D14" w:rsidP="00ED4D14">
      <w:pPr>
        <w:pStyle w:val="Bezmezer"/>
        <w:jc w:val="both"/>
      </w:pPr>
    </w:p>
    <w:p w:rsidR="006E05F2" w:rsidRDefault="006E05F2" w:rsidP="006E05F2">
      <w:pPr>
        <w:pStyle w:val="Bezmezer"/>
        <w:ind w:firstLine="360"/>
        <w:jc w:val="both"/>
      </w:pPr>
      <w:r>
        <w:t>Stavba bude prováděna většinou na prostranstvích, kde je zvýšený pohyb osob. Z tohoto důvodu je nutné řešit, kromě bezpečnosti pracujících, bezpečnost chodců a pohybujících se osob.  Jedná se zejména o řádné značení nebezpečného prostoru v okolí lešení, používání pevných zábran výkopů a pracovních ploch a dodržování technologických postupů.</w:t>
      </w:r>
    </w:p>
    <w:p w:rsidR="00711205" w:rsidRDefault="00711205" w:rsidP="006E05F2">
      <w:pPr>
        <w:pStyle w:val="Bezmezer"/>
        <w:ind w:firstLine="360"/>
        <w:jc w:val="both"/>
      </w:pPr>
    </w:p>
    <w:p w:rsidR="00711205" w:rsidRDefault="00711205" w:rsidP="00A36DCF">
      <w:pPr>
        <w:pStyle w:val="Bezmezer"/>
        <w:ind w:firstLine="360"/>
        <w:jc w:val="both"/>
      </w:pPr>
      <w:r>
        <w:t>Dodavatel musí během stavebních prací dodržovat bezpečnost práce, zejména pro práci ve výškách a s otevřeným ohněm. Pracovníci firmy musí být školeni a ověřovány musí být jejich znalosti a znalosti předpisů. Musí být zabráněno pádu předmětů, při realizaci nesmí dojít k přetěžování konstrukcí stavební sutí ani skladovaným materiálem.</w:t>
      </w:r>
    </w:p>
    <w:p w:rsidR="00711205" w:rsidRDefault="00711205" w:rsidP="006E05F2">
      <w:pPr>
        <w:pStyle w:val="Bezmezer"/>
        <w:ind w:firstLine="360"/>
        <w:jc w:val="both"/>
      </w:pPr>
    </w:p>
    <w:p w:rsidR="00C57327" w:rsidRDefault="00C57327" w:rsidP="005C7515">
      <w:pPr>
        <w:pStyle w:val="Bezmezer"/>
        <w:jc w:val="both"/>
      </w:pPr>
    </w:p>
    <w:p w:rsidR="00C57327" w:rsidRPr="00C57327" w:rsidRDefault="008B0788" w:rsidP="005C7515">
      <w:pPr>
        <w:pStyle w:val="Bezmezer"/>
        <w:jc w:val="both"/>
        <w:rPr>
          <w:b/>
        </w:rPr>
      </w:pPr>
      <w:r>
        <w:rPr>
          <w:b/>
        </w:rPr>
        <w:t>2. Mechanická odolnost a stabilita</w:t>
      </w:r>
    </w:p>
    <w:p w:rsidR="00C86ECA" w:rsidRDefault="00C86ECA" w:rsidP="00650EFA">
      <w:pPr>
        <w:pStyle w:val="Bezmezer"/>
        <w:jc w:val="both"/>
      </w:pPr>
    </w:p>
    <w:p w:rsidR="006E05F2" w:rsidRPr="006E05F2" w:rsidRDefault="006E05F2" w:rsidP="006E05F2">
      <w:pPr>
        <w:pStyle w:val="Bezmezer"/>
        <w:ind w:firstLine="360"/>
        <w:jc w:val="both"/>
      </w:pPr>
      <w:r w:rsidRPr="006E05F2">
        <w:t>V rámci stavebních úprav objektu nedojde k žádnému dalšímu přitížení stávajících konstrukcí, které by narušili statickou únosnost a stabilitu objektu společenského sálu.</w:t>
      </w:r>
    </w:p>
    <w:p w:rsidR="006E05F2" w:rsidRDefault="006E05F2" w:rsidP="006E05F2">
      <w:pPr>
        <w:pStyle w:val="Bezmezer"/>
        <w:ind w:firstLine="360"/>
        <w:jc w:val="both"/>
      </w:pPr>
      <w:r w:rsidRPr="006E05F2">
        <w:t>Stav obvodových</w:t>
      </w:r>
      <w:r>
        <w:t xml:space="preserve"> a střešních</w:t>
      </w:r>
      <w:r w:rsidRPr="006E05F2">
        <w:t xml:space="preserve"> konstrukcí umožňuje montáž navrženého zateplovacího systému.</w:t>
      </w:r>
    </w:p>
    <w:p w:rsidR="006E05F2" w:rsidRDefault="006E05F2" w:rsidP="006E05F2">
      <w:pPr>
        <w:pStyle w:val="Bezmezer"/>
        <w:ind w:firstLine="360"/>
        <w:jc w:val="both"/>
      </w:pPr>
    </w:p>
    <w:p w:rsidR="008B0788" w:rsidRDefault="006E05F2" w:rsidP="006E05F2">
      <w:pPr>
        <w:pStyle w:val="Bezmezer"/>
        <w:ind w:firstLine="360"/>
        <w:jc w:val="both"/>
      </w:pPr>
      <w:r>
        <w:t xml:space="preserve">Před započetím prací je třeba provést a doložit zkušebním protokolem </w:t>
      </w:r>
      <w:r w:rsidR="00A36DCF">
        <w:t>s</w:t>
      </w:r>
      <w:r>
        <w:t> pozitivním výsledkem trhové zkoušky použitých kotev pro fasádní zateplovací systém a zkoušky použitých kotev pro střešní folii.</w:t>
      </w:r>
      <w:r w:rsidR="00711205">
        <w:t xml:space="preserve"> Je třeba dodržovat zejména zvýšené kotvení střešního pláště a zateplení fasády v kritických místech – dle technologických předpisů firem, dodavatelů a ČSN.</w:t>
      </w:r>
    </w:p>
    <w:p w:rsidR="006E05F2" w:rsidRDefault="006E05F2" w:rsidP="006E05F2">
      <w:pPr>
        <w:pStyle w:val="Bezmezer"/>
        <w:ind w:firstLine="360"/>
        <w:jc w:val="both"/>
      </w:pPr>
    </w:p>
    <w:p w:rsidR="006E05F2" w:rsidRDefault="006E05F2" w:rsidP="006E05F2">
      <w:pPr>
        <w:pStyle w:val="Bezmezer"/>
        <w:ind w:firstLine="360"/>
        <w:jc w:val="both"/>
      </w:pPr>
      <w:r>
        <w:t>Dále je třeba před započetím prací je třeba provést detailní prohlídku stavu konstrukcí</w:t>
      </w:r>
      <w:r w:rsidR="00711205">
        <w:t>,</w:t>
      </w:r>
      <w:r>
        <w:t xml:space="preserve"> na které bude kotveno a lepeno z hlediska jejich soudržnosti a stability. Je třeba provést mechanické očištění nesoudržných částí a tyto následně zarovnat s okolním povrchem.</w:t>
      </w:r>
    </w:p>
    <w:p w:rsidR="006E05F2" w:rsidRDefault="006E05F2" w:rsidP="006E05F2">
      <w:pPr>
        <w:pStyle w:val="Bezmezer"/>
        <w:ind w:firstLine="360"/>
        <w:jc w:val="both"/>
      </w:pPr>
      <w:r>
        <w:t xml:space="preserve">Při výskytu </w:t>
      </w:r>
      <w:r w:rsidR="005077EF">
        <w:t xml:space="preserve">staticky nestabilních částí je třeba přizvat statika na jejich odborné posouzení a zpracování pracovního postupu pro zajištění těchto částí. </w:t>
      </w:r>
    </w:p>
    <w:p w:rsidR="00A36DCF" w:rsidRDefault="00A36DCF" w:rsidP="006E05F2">
      <w:pPr>
        <w:pStyle w:val="Bezmezer"/>
        <w:ind w:firstLine="360"/>
        <w:jc w:val="both"/>
      </w:pPr>
    </w:p>
    <w:p w:rsidR="00711205" w:rsidRDefault="00711205" w:rsidP="006E05F2">
      <w:pPr>
        <w:pStyle w:val="Bezmezer"/>
        <w:ind w:firstLine="360"/>
        <w:jc w:val="both"/>
      </w:pPr>
    </w:p>
    <w:p w:rsidR="008B0788" w:rsidRPr="008B0788" w:rsidRDefault="008B0788" w:rsidP="008B0788">
      <w:pPr>
        <w:pStyle w:val="Bezmezer"/>
        <w:tabs>
          <w:tab w:val="left" w:pos="3090"/>
        </w:tabs>
        <w:jc w:val="both"/>
        <w:rPr>
          <w:b/>
        </w:rPr>
      </w:pPr>
      <w:r w:rsidRPr="008B0788">
        <w:rPr>
          <w:b/>
        </w:rPr>
        <w:t>3. Požární bezpečnost stavby</w:t>
      </w:r>
      <w:r w:rsidRPr="008B0788">
        <w:rPr>
          <w:b/>
        </w:rPr>
        <w:tab/>
      </w:r>
    </w:p>
    <w:p w:rsidR="008B0788" w:rsidRDefault="008B0788" w:rsidP="005C7515">
      <w:pPr>
        <w:pStyle w:val="Bezmezer"/>
        <w:jc w:val="both"/>
      </w:pPr>
    </w:p>
    <w:p w:rsidR="00FA206A" w:rsidRDefault="00D13680" w:rsidP="005C7515">
      <w:pPr>
        <w:pStyle w:val="Bezmezer"/>
        <w:jc w:val="both"/>
      </w:pPr>
      <w:r>
        <w:t>Je řešeno ve zprávě požárně bezpečnostního řešení, které je součástí této projektové dokumentace.</w:t>
      </w:r>
    </w:p>
    <w:p w:rsidR="00D13680" w:rsidRDefault="00D13680" w:rsidP="005C7515">
      <w:pPr>
        <w:pStyle w:val="Bezmezer"/>
        <w:jc w:val="both"/>
      </w:pPr>
    </w:p>
    <w:p w:rsidR="00A36DCF" w:rsidRDefault="00A36DCF" w:rsidP="005C7515">
      <w:pPr>
        <w:pStyle w:val="Bezmezer"/>
        <w:jc w:val="both"/>
      </w:pPr>
    </w:p>
    <w:p w:rsidR="008B0788" w:rsidRPr="003A7ED0" w:rsidRDefault="008B0788" w:rsidP="005C7515">
      <w:pPr>
        <w:pStyle w:val="Bezmezer"/>
        <w:jc w:val="both"/>
        <w:rPr>
          <w:b/>
        </w:rPr>
      </w:pPr>
      <w:r w:rsidRPr="003A7ED0">
        <w:rPr>
          <w:b/>
        </w:rPr>
        <w:t>4. Hygiena, ochrana zdraví a životní prostředí</w:t>
      </w:r>
    </w:p>
    <w:p w:rsidR="003A7ED0" w:rsidRDefault="003A7ED0" w:rsidP="005C7515">
      <w:pPr>
        <w:pStyle w:val="Bezmezer"/>
        <w:jc w:val="both"/>
      </w:pPr>
    </w:p>
    <w:p w:rsidR="003A7ED0" w:rsidRDefault="003A7ED0" w:rsidP="005077EF">
      <w:pPr>
        <w:pStyle w:val="Bezmezer"/>
        <w:ind w:firstLine="567"/>
        <w:jc w:val="both"/>
      </w:pPr>
      <w:r>
        <w:t>Stavba svým rozsahem nespadá pod povinné hodnocení a je hlediska požadavků na životní prostředí vyhovující.</w:t>
      </w:r>
    </w:p>
    <w:p w:rsidR="003A7ED0" w:rsidRDefault="003A7ED0" w:rsidP="005C7515">
      <w:pPr>
        <w:pStyle w:val="Bezmezer"/>
        <w:jc w:val="both"/>
      </w:pPr>
    </w:p>
    <w:p w:rsidR="003A7ED0" w:rsidRPr="003A7ED0" w:rsidRDefault="003A7ED0" w:rsidP="003A7ED0">
      <w:pPr>
        <w:pStyle w:val="Bezmezer"/>
        <w:numPr>
          <w:ilvl w:val="0"/>
          <w:numId w:val="12"/>
        </w:numPr>
        <w:ind w:left="567" w:hanging="567"/>
        <w:jc w:val="both"/>
        <w:rPr>
          <w:b/>
        </w:rPr>
      </w:pPr>
      <w:r w:rsidRPr="003A7ED0">
        <w:rPr>
          <w:b/>
        </w:rPr>
        <w:t>Vliv stavby na okolí během výstavby</w:t>
      </w:r>
    </w:p>
    <w:p w:rsidR="005077EF" w:rsidRDefault="005077EF" w:rsidP="005077EF">
      <w:pPr>
        <w:pStyle w:val="Bezmezer"/>
        <w:ind w:firstLine="567"/>
        <w:jc w:val="both"/>
      </w:pPr>
    </w:p>
    <w:p w:rsidR="003A7ED0" w:rsidRDefault="003A7ED0" w:rsidP="005077EF">
      <w:pPr>
        <w:pStyle w:val="Bezmezer"/>
        <w:ind w:firstLine="567"/>
        <w:jc w:val="both"/>
      </w:pPr>
      <w:r>
        <w:t xml:space="preserve">Při provádění stavebních prací bude zejména dodržena ochrana okolí před nepříznivými účinky hluku a prachu. Budou důsledně udržovány příjezdové komunikace na stavbu v čistotě. Stavba </w:t>
      </w:r>
      <w:r>
        <w:lastRenderedPageBreak/>
        <w:t xml:space="preserve">nebude jiným způsobem obtěžovat okolí. Při provádění prací budou řádně separovány veškeré odpady dle jejich druhu a ty budou buď odváženy na skládku, k recyklaci či k likvidaci jiným způsobem. </w:t>
      </w:r>
    </w:p>
    <w:p w:rsidR="003A7ED0" w:rsidRDefault="003A7ED0" w:rsidP="005077EF">
      <w:pPr>
        <w:pStyle w:val="Bezmezer"/>
        <w:ind w:firstLine="567"/>
        <w:jc w:val="both"/>
      </w:pPr>
      <w:r>
        <w:t>Za dodržení těchto negativních vlivů je odpovědný zhotovitel stavby.</w:t>
      </w:r>
    </w:p>
    <w:p w:rsidR="003A7ED0" w:rsidRDefault="003A7ED0" w:rsidP="003A7ED0">
      <w:pPr>
        <w:pStyle w:val="Bezmezer"/>
        <w:jc w:val="both"/>
      </w:pPr>
    </w:p>
    <w:p w:rsidR="003A7ED0" w:rsidRPr="003A7ED0" w:rsidRDefault="003A7ED0" w:rsidP="003A7ED0">
      <w:pPr>
        <w:pStyle w:val="Bezmezer"/>
        <w:numPr>
          <w:ilvl w:val="0"/>
          <w:numId w:val="12"/>
        </w:numPr>
        <w:ind w:left="567" w:hanging="567"/>
        <w:jc w:val="both"/>
        <w:rPr>
          <w:b/>
        </w:rPr>
      </w:pPr>
      <w:r w:rsidRPr="003A7ED0">
        <w:rPr>
          <w:b/>
        </w:rPr>
        <w:t>Vliv provozu stavby na okolí</w:t>
      </w:r>
    </w:p>
    <w:p w:rsidR="005077EF" w:rsidRDefault="005077EF" w:rsidP="005077EF">
      <w:pPr>
        <w:pStyle w:val="Bezmezer"/>
        <w:ind w:firstLine="567"/>
        <w:jc w:val="both"/>
      </w:pPr>
    </w:p>
    <w:p w:rsidR="003A7ED0" w:rsidRDefault="003A7ED0" w:rsidP="005077EF">
      <w:pPr>
        <w:pStyle w:val="Bezmezer"/>
        <w:ind w:firstLine="567"/>
        <w:jc w:val="both"/>
      </w:pPr>
      <w:r>
        <w:t>Je dán charakterem objektu.</w:t>
      </w:r>
    </w:p>
    <w:p w:rsidR="003A7ED0" w:rsidRDefault="003A7ED0" w:rsidP="003A7ED0">
      <w:pPr>
        <w:pStyle w:val="Bezmezer"/>
        <w:jc w:val="both"/>
      </w:pPr>
    </w:p>
    <w:p w:rsidR="003A7ED0" w:rsidRDefault="003A7ED0" w:rsidP="003A7ED0">
      <w:pPr>
        <w:pStyle w:val="Bezmezer"/>
        <w:jc w:val="both"/>
      </w:pPr>
    </w:p>
    <w:p w:rsidR="003A7ED0" w:rsidRPr="003A7ED0" w:rsidRDefault="003A7ED0" w:rsidP="003A7ED0">
      <w:pPr>
        <w:pStyle w:val="Bezmezer"/>
        <w:numPr>
          <w:ilvl w:val="0"/>
          <w:numId w:val="12"/>
        </w:numPr>
        <w:ind w:left="567" w:hanging="567"/>
        <w:jc w:val="both"/>
        <w:rPr>
          <w:b/>
        </w:rPr>
      </w:pPr>
      <w:r w:rsidRPr="003A7ED0">
        <w:rPr>
          <w:b/>
        </w:rPr>
        <w:t>Vliv stavby na její uživatele</w:t>
      </w:r>
    </w:p>
    <w:p w:rsidR="005077EF" w:rsidRDefault="005077EF" w:rsidP="003A7ED0">
      <w:pPr>
        <w:pStyle w:val="Bezmezer"/>
        <w:jc w:val="both"/>
        <w:rPr>
          <w:b/>
        </w:rPr>
      </w:pPr>
    </w:p>
    <w:p w:rsidR="003A7ED0" w:rsidRDefault="003A7ED0" w:rsidP="003A7ED0">
      <w:pPr>
        <w:pStyle w:val="Bezmezer"/>
        <w:jc w:val="both"/>
      </w:pPr>
      <w:r w:rsidRPr="003A7ED0">
        <w:rPr>
          <w:b/>
        </w:rPr>
        <w:t>Tepelná pohoda</w:t>
      </w:r>
      <w:r>
        <w:t xml:space="preserve"> – je dána součtovou teplotou vnitřního vzduchu a povrchu okolních konstrukcí. Stavebními úpravami je zajištěna větší tepelná pohoda vnitřního prostředí, nebo je možné vytápět na nižší teplotu než původní.</w:t>
      </w:r>
    </w:p>
    <w:p w:rsidR="003A7ED0" w:rsidRDefault="003A7ED0" w:rsidP="003A7ED0">
      <w:pPr>
        <w:pStyle w:val="Bezmezer"/>
        <w:jc w:val="both"/>
      </w:pPr>
      <w:r w:rsidRPr="003A7ED0">
        <w:rPr>
          <w:b/>
        </w:rPr>
        <w:t xml:space="preserve">Osvětlení </w:t>
      </w:r>
      <w:r>
        <w:t>– denní osvětlení se nemění.</w:t>
      </w:r>
    </w:p>
    <w:p w:rsidR="003A7ED0" w:rsidRDefault="003A7ED0" w:rsidP="003A7ED0">
      <w:pPr>
        <w:pStyle w:val="Bezmezer"/>
        <w:jc w:val="both"/>
      </w:pPr>
      <w:proofErr w:type="spellStart"/>
      <w:r w:rsidRPr="003A7ED0">
        <w:rPr>
          <w:b/>
        </w:rPr>
        <w:t>Oderové</w:t>
      </w:r>
      <w:proofErr w:type="spellEnd"/>
      <w:r w:rsidRPr="003A7ED0">
        <w:rPr>
          <w:b/>
        </w:rPr>
        <w:t xml:space="preserve"> mikroklima</w:t>
      </w:r>
      <w:r>
        <w:t xml:space="preserve"> – stávající.</w:t>
      </w:r>
    </w:p>
    <w:p w:rsidR="003A7ED0" w:rsidRDefault="003A7ED0" w:rsidP="003A7ED0">
      <w:pPr>
        <w:pStyle w:val="Bezmezer"/>
        <w:jc w:val="both"/>
      </w:pPr>
      <w:r w:rsidRPr="003A7ED0">
        <w:rPr>
          <w:b/>
        </w:rPr>
        <w:t>Radon</w:t>
      </w:r>
      <w:r>
        <w:t xml:space="preserve"> – vzhledem k tomu, že stavba je stávající a řeší se jen zateplovaní obvodových panelů, výměna oken a rekonstrukce střechy, radonové měření nebylo provedeno.</w:t>
      </w:r>
    </w:p>
    <w:p w:rsidR="003A7ED0" w:rsidRDefault="003A7ED0" w:rsidP="003A7ED0">
      <w:pPr>
        <w:pStyle w:val="Bezmezer"/>
        <w:jc w:val="both"/>
      </w:pPr>
    </w:p>
    <w:p w:rsidR="00A36DCF" w:rsidRDefault="00A36DCF" w:rsidP="003A7ED0">
      <w:pPr>
        <w:pStyle w:val="Bezmezer"/>
        <w:jc w:val="both"/>
      </w:pPr>
    </w:p>
    <w:p w:rsidR="003A7ED0" w:rsidRPr="003A7ED0" w:rsidRDefault="003A7ED0" w:rsidP="003A7ED0">
      <w:pPr>
        <w:pStyle w:val="Bezmezer"/>
        <w:jc w:val="both"/>
        <w:rPr>
          <w:b/>
        </w:rPr>
      </w:pPr>
      <w:r w:rsidRPr="003A7ED0">
        <w:rPr>
          <w:b/>
        </w:rPr>
        <w:t>5. Bezpečnost při užívání</w:t>
      </w:r>
    </w:p>
    <w:p w:rsidR="003A7ED0" w:rsidRDefault="003A7ED0" w:rsidP="003A7ED0">
      <w:pPr>
        <w:pStyle w:val="Bezmezer"/>
        <w:jc w:val="both"/>
      </w:pPr>
    </w:p>
    <w:p w:rsidR="003A7ED0" w:rsidRDefault="003A7ED0" w:rsidP="003A7ED0">
      <w:pPr>
        <w:pStyle w:val="Bezmezer"/>
        <w:jc w:val="both"/>
      </w:pPr>
      <w:r>
        <w:t>Stávající.</w:t>
      </w:r>
    </w:p>
    <w:p w:rsidR="003A7ED0" w:rsidRDefault="003A7ED0" w:rsidP="003A7ED0">
      <w:pPr>
        <w:pStyle w:val="Bezmezer"/>
        <w:jc w:val="both"/>
      </w:pPr>
      <w:r>
        <w:t>Bezpečnost při užívání objektu je dána zejména provozem vyhrazených zařízení. Těmi jsou zejména: elektrické zařízení, kotelna, plynové zařízení, hromosvod a požární bezpečnost. Zajištění bezpečnosti bude dosaženo především prováděním pravidelné údržby, kontrolami a zejména revizemi zařízení, které to vyžadují.</w:t>
      </w:r>
    </w:p>
    <w:p w:rsidR="003A7ED0" w:rsidRDefault="003A7ED0" w:rsidP="003A7ED0">
      <w:pPr>
        <w:pStyle w:val="Bezmezer"/>
        <w:jc w:val="both"/>
      </w:pPr>
    </w:p>
    <w:p w:rsidR="00A36DCF" w:rsidRDefault="00A36DCF" w:rsidP="003A7ED0">
      <w:pPr>
        <w:pStyle w:val="Bezmezer"/>
        <w:jc w:val="both"/>
      </w:pPr>
    </w:p>
    <w:p w:rsidR="003A7ED0" w:rsidRPr="003A7ED0" w:rsidRDefault="003A7ED0" w:rsidP="003A7ED0">
      <w:pPr>
        <w:pStyle w:val="Bezmezer"/>
        <w:jc w:val="both"/>
        <w:rPr>
          <w:b/>
        </w:rPr>
      </w:pPr>
      <w:r w:rsidRPr="003A7ED0">
        <w:rPr>
          <w:b/>
        </w:rPr>
        <w:t>6. Ochrana proti hluku</w:t>
      </w:r>
    </w:p>
    <w:p w:rsidR="003A7ED0" w:rsidRDefault="003A7ED0" w:rsidP="003A7ED0">
      <w:pPr>
        <w:pStyle w:val="Bezmezer"/>
        <w:jc w:val="both"/>
      </w:pPr>
    </w:p>
    <w:p w:rsidR="003A7ED0" w:rsidRDefault="003A7ED0" w:rsidP="00711205">
      <w:pPr>
        <w:pStyle w:val="Bezmezer"/>
        <w:ind w:firstLine="708"/>
        <w:jc w:val="both"/>
      </w:pPr>
      <w:r>
        <w:t>Vlivem stavby nedojde ke zhoršení stávajících poměrů.</w:t>
      </w:r>
    </w:p>
    <w:p w:rsidR="003A7ED0" w:rsidRDefault="003A7ED0" w:rsidP="003A7ED0">
      <w:pPr>
        <w:pStyle w:val="Bezmezer"/>
        <w:jc w:val="both"/>
      </w:pPr>
    </w:p>
    <w:p w:rsidR="00A36DCF" w:rsidRDefault="00A36DCF" w:rsidP="003A7ED0">
      <w:pPr>
        <w:pStyle w:val="Bezmezer"/>
        <w:jc w:val="both"/>
      </w:pPr>
    </w:p>
    <w:p w:rsidR="003A7ED0" w:rsidRPr="001D0C51" w:rsidRDefault="003A7ED0" w:rsidP="003A7ED0">
      <w:pPr>
        <w:pStyle w:val="Bezmezer"/>
        <w:jc w:val="both"/>
        <w:rPr>
          <w:b/>
        </w:rPr>
      </w:pPr>
      <w:r w:rsidRPr="001D0C51">
        <w:rPr>
          <w:b/>
        </w:rPr>
        <w:t>7. Úspora energie a ochrana tepla</w:t>
      </w:r>
    </w:p>
    <w:p w:rsidR="003A7ED0" w:rsidRDefault="003A7ED0" w:rsidP="003A7ED0">
      <w:pPr>
        <w:pStyle w:val="Bezmezer"/>
        <w:jc w:val="both"/>
      </w:pPr>
    </w:p>
    <w:p w:rsidR="001D0C51" w:rsidRDefault="00ED4D14" w:rsidP="00711205">
      <w:pPr>
        <w:pStyle w:val="Bezmezer"/>
        <w:ind w:firstLine="708"/>
        <w:jc w:val="both"/>
      </w:pPr>
      <w:r>
        <w:t xml:space="preserve">Toto </w:t>
      </w:r>
      <w:r w:rsidR="00711205">
        <w:t>j</w:t>
      </w:r>
      <w:r>
        <w:t>e zhodnoceno v př</w:t>
      </w:r>
      <w:r w:rsidR="00711205">
        <w:t>iloženém tepelném auditu objektů</w:t>
      </w:r>
      <w:r>
        <w:t>.</w:t>
      </w:r>
    </w:p>
    <w:p w:rsidR="00650EFA" w:rsidRDefault="00650EFA" w:rsidP="00711205">
      <w:pPr>
        <w:pStyle w:val="Bezmezer"/>
        <w:ind w:firstLine="708"/>
        <w:jc w:val="both"/>
      </w:pPr>
    </w:p>
    <w:p w:rsidR="00650EFA" w:rsidRDefault="00650EFA" w:rsidP="00650EFA">
      <w:pPr>
        <w:pStyle w:val="Bezmezer"/>
        <w:ind w:firstLine="426"/>
        <w:jc w:val="both"/>
      </w:pPr>
      <w:r>
        <w:t>V rámci tohoto projektu bude provedeno osazení termoregulačních ventilů s hlavicemi na všechny radiátory v objektu. Dále bude provedeno vyregulování celého topného systému po provedení jejich zateplení v budovách LDN, kterých se zateplení týká.</w:t>
      </w:r>
    </w:p>
    <w:p w:rsidR="00650EFA" w:rsidRDefault="00650EFA" w:rsidP="00711205">
      <w:pPr>
        <w:pStyle w:val="Bezmezer"/>
        <w:ind w:firstLine="708"/>
        <w:jc w:val="both"/>
      </w:pPr>
    </w:p>
    <w:p w:rsidR="001D0C51" w:rsidRDefault="001D0C51" w:rsidP="001D0C51">
      <w:pPr>
        <w:pStyle w:val="Bezmezer"/>
        <w:jc w:val="both"/>
      </w:pPr>
    </w:p>
    <w:p w:rsidR="001D0C51" w:rsidRDefault="001D0C51" w:rsidP="001D0C51">
      <w:pPr>
        <w:pStyle w:val="Bezmezer"/>
        <w:jc w:val="both"/>
      </w:pPr>
      <w:r w:rsidRPr="001D0C51">
        <w:rPr>
          <w:b/>
        </w:rPr>
        <w:t>8.</w:t>
      </w:r>
      <w:r>
        <w:t xml:space="preserve"> </w:t>
      </w:r>
      <w:r w:rsidRPr="001D0C51">
        <w:rPr>
          <w:b/>
        </w:rPr>
        <w:t>Řešení přístupu a užívání stavby osobami s omezenou schopností pohybu a orientace</w:t>
      </w:r>
    </w:p>
    <w:p w:rsidR="005077EF" w:rsidRDefault="005077EF" w:rsidP="001D0C51">
      <w:pPr>
        <w:pStyle w:val="Bezmezer"/>
        <w:jc w:val="both"/>
      </w:pPr>
    </w:p>
    <w:p w:rsidR="001D0C51" w:rsidRDefault="001D0C51" w:rsidP="005077EF">
      <w:pPr>
        <w:pStyle w:val="Bezmezer"/>
        <w:ind w:firstLine="567"/>
        <w:jc w:val="both"/>
      </w:pPr>
      <w:r>
        <w:t>Jedná se o stávající objekt.</w:t>
      </w:r>
    </w:p>
    <w:p w:rsidR="005077EF" w:rsidRDefault="005077EF" w:rsidP="005077EF">
      <w:pPr>
        <w:pStyle w:val="Bezmezer"/>
        <w:ind w:firstLine="567"/>
        <w:jc w:val="both"/>
      </w:pPr>
      <w:r>
        <w:t>Dle vyhlášky č. 369/2011 se bezbariérové řešení neřeší. V rámci stavby se však nesmí zme</w:t>
      </w:r>
      <w:r w:rsidR="00694FC7">
        <w:t>n</w:t>
      </w:r>
      <w:r>
        <w:t>šovat stávající světlé šířky dveřních otvorů po osazení nových dveří s širším profilem rámu. Pokud by k tomuto došlo</w:t>
      </w:r>
      <w:r w:rsidR="00694FC7">
        <w:t>,</w:t>
      </w:r>
      <w:r>
        <w:t xml:space="preserve"> je třeba toto upravit ubouráním ostění. Tyto bourací práce jsou uvažovány v rámci osazování nových dveří. </w:t>
      </w:r>
    </w:p>
    <w:p w:rsidR="001D0C51" w:rsidRDefault="001D0C51" w:rsidP="001D0C51">
      <w:pPr>
        <w:pStyle w:val="Bezmezer"/>
        <w:jc w:val="both"/>
      </w:pPr>
    </w:p>
    <w:p w:rsidR="001D0C51" w:rsidRPr="001D0C51" w:rsidRDefault="001D0C51" w:rsidP="001D0C51">
      <w:pPr>
        <w:pStyle w:val="Bezmezer"/>
        <w:jc w:val="both"/>
        <w:rPr>
          <w:b/>
        </w:rPr>
      </w:pPr>
      <w:r w:rsidRPr="001D0C51">
        <w:rPr>
          <w:b/>
        </w:rPr>
        <w:lastRenderedPageBreak/>
        <w:t>9. Ochrana stavby před škodlivými vlivy vnějšího prostředí.</w:t>
      </w:r>
    </w:p>
    <w:p w:rsidR="005077EF" w:rsidRDefault="005077EF" w:rsidP="001D0C51">
      <w:pPr>
        <w:pStyle w:val="Bezmezer"/>
        <w:jc w:val="both"/>
      </w:pPr>
    </w:p>
    <w:p w:rsidR="001D0C51" w:rsidRDefault="001D0C51" w:rsidP="001D0C51">
      <w:pPr>
        <w:pStyle w:val="Bezmezer"/>
        <w:jc w:val="both"/>
      </w:pPr>
      <w:r>
        <w:t>Nepředpokládají se žádné škodlivé vlivy vnějšího prostředí.</w:t>
      </w:r>
    </w:p>
    <w:p w:rsidR="001D0C51" w:rsidRDefault="001D0C51" w:rsidP="001D0C51">
      <w:pPr>
        <w:pStyle w:val="Bezmezer"/>
        <w:jc w:val="both"/>
      </w:pPr>
    </w:p>
    <w:p w:rsidR="00694FC7" w:rsidRDefault="00694FC7" w:rsidP="001D0C51">
      <w:pPr>
        <w:pStyle w:val="Bezmezer"/>
        <w:jc w:val="both"/>
      </w:pPr>
    </w:p>
    <w:p w:rsidR="001D0C51" w:rsidRPr="0005128B" w:rsidRDefault="001D0C51" w:rsidP="001D0C51">
      <w:pPr>
        <w:pStyle w:val="Bezmezer"/>
        <w:jc w:val="both"/>
        <w:rPr>
          <w:b/>
        </w:rPr>
      </w:pPr>
      <w:r w:rsidRPr="0005128B">
        <w:rPr>
          <w:b/>
        </w:rPr>
        <w:t>10. Ochrana obyvatelstva</w:t>
      </w:r>
    </w:p>
    <w:p w:rsidR="005077EF" w:rsidRDefault="005077EF" w:rsidP="001D0C51">
      <w:pPr>
        <w:pStyle w:val="Bezmezer"/>
        <w:jc w:val="both"/>
      </w:pPr>
    </w:p>
    <w:p w:rsidR="001D0C51" w:rsidRDefault="005077EF" w:rsidP="001D0C51">
      <w:pPr>
        <w:pStyle w:val="Bezmezer"/>
        <w:jc w:val="both"/>
      </w:pPr>
      <w:r>
        <w:t>S</w:t>
      </w:r>
      <w:r w:rsidR="0005128B">
        <w:t> ohledem na civilní ochranu se neuvažuje, není podmínkou.</w:t>
      </w:r>
    </w:p>
    <w:p w:rsidR="0005128B" w:rsidRDefault="0005128B" w:rsidP="001D0C51">
      <w:pPr>
        <w:pStyle w:val="Bezmezer"/>
        <w:jc w:val="both"/>
      </w:pPr>
    </w:p>
    <w:p w:rsidR="00694FC7" w:rsidRDefault="00694FC7" w:rsidP="001D0C51">
      <w:pPr>
        <w:pStyle w:val="Bezmezer"/>
        <w:jc w:val="both"/>
      </w:pPr>
    </w:p>
    <w:p w:rsidR="0005128B" w:rsidRPr="0005128B" w:rsidRDefault="0005128B" w:rsidP="001D0C51">
      <w:pPr>
        <w:pStyle w:val="Bezmezer"/>
        <w:jc w:val="both"/>
        <w:rPr>
          <w:b/>
        </w:rPr>
      </w:pPr>
      <w:r w:rsidRPr="0005128B">
        <w:rPr>
          <w:b/>
        </w:rPr>
        <w:t>11. Inženýrské stavby a objekty</w:t>
      </w:r>
    </w:p>
    <w:p w:rsidR="005077EF" w:rsidRDefault="005077EF" w:rsidP="001D0C51">
      <w:pPr>
        <w:pStyle w:val="Bezmezer"/>
        <w:jc w:val="both"/>
      </w:pPr>
    </w:p>
    <w:p w:rsidR="0005128B" w:rsidRDefault="005077EF" w:rsidP="001D0C51">
      <w:pPr>
        <w:pStyle w:val="Bezmezer"/>
        <w:jc w:val="both"/>
      </w:pPr>
      <w:r>
        <w:t>J</w:t>
      </w:r>
      <w:r w:rsidR="0005128B">
        <w:t>sou stávající, nedochází k zásahu do stávajícího stavu.</w:t>
      </w:r>
    </w:p>
    <w:p w:rsidR="001D0C51" w:rsidRPr="001D0C51" w:rsidRDefault="001D0C51" w:rsidP="001D0C51">
      <w:pPr>
        <w:pStyle w:val="Bezmezer"/>
        <w:jc w:val="both"/>
      </w:pPr>
    </w:p>
    <w:p w:rsidR="003A7ED0" w:rsidRDefault="003A7ED0" w:rsidP="003A7ED0">
      <w:pPr>
        <w:pStyle w:val="Bezmezer"/>
        <w:ind w:left="567"/>
        <w:jc w:val="both"/>
      </w:pPr>
    </w:p>
    <w:p w:rsidR="008B0788" w:rsidRDefault="008B0788" w:rsidP="005C7515">
      <w:pPr>
        <w:pStyle w:val="Bezmezer"/>
        <w:jc w:val="both"/>
      </w:pPr>
    </w:p>
    <w:sectPr w:rsidR="008B0788" w:rsidSect="00FA3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8FE" w:rsidRDefault="007E48FE" w:rsidP="00C479B7">
      <w:pPr>
        <w:spacing w:after="0" w:line="240" w:lineRule="auto"/>
      </w:pPr>
      <w:r>
        <w:separator/>
      </w:r>
    </w:p>
  </w:endnote>
  <w:endnote w:type="continuationSeparator" w:id="0">
    <w:p w:rsidR="007E48FE" w:rsidRDefault="007E48FE" w:rsidP="00C4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19438"/>
      <w:docPartObj>
        <w:docPartGallery w:val="Page Numbers (Bottom of Page)"/>
        <w:docPartUnique/>
      </w:docPartObj>
    </w:sdtPr>
    <w:sdtContent>
      <w:p w:rsidR="005077EF" w:rsidRDefault="000F2C7C">
        <w:pPr>
          <w:pStyle w:val="Zpat"/>
          <w:jc w:val="right"/>
        </w:pPr>
        <w:fldSimple w:instr=" PAGE   \* MERGEFORMAT ">
          <w:r w:rsidR="00694FC7">
            <w:rPr>
              <w:noProof/>
            </w:rPr>
            <w:t>7</w:t>
          </w:r>
        </w:fldSimple>
      </w:p>
    </w:sdtContent>
  </w:sdt>
  <w:p w:rsidR="005077EF" w:rsidRDefault="005077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8FE" w:rsidRDefault="007E48FE" w:rsidP="00C479B7">
      <w:pPr>
        <w:spacing w:after="0" w:line="240" w:lineRule="auto"/>
      </w:pPr>
      <w:r>
        <w:separator/>
      </w:r>
    </w:p>
  </w:footnote>
  <w:footnote w:type="continuationSeparator" w:id="0">
    <w:p w:rsidR="007E48FE" w:rsidRDefault="007E48FE" w:rsidP="00C4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2E0E"/>
    <w:multiLevelType w:val="hybridMultilevel"/>
    <w:tmpl w:val="57BA15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90F28"/>
    <w:multiLevelType w:val="hybridMultilevel"/>
    <w:tmpl w:val="C1B242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67E71"/>
    <w:multiLevelType w:val="hybridMultilevel"/>
    <w:tmpl w:val="9FF87550"/>
    <w:lvl w:ilvl="0" w:tplc="4B7090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9814BBD"/>
    <w:multiLevelType w:val="hybridMultilevel"/>
    <w:tmpl w:val="49DAAA64"/>
    <w:lvl w:ilvl="0" w:tplc="81FAEE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E803CE"/>
    <w:multiLevelType w:val="hybridMultilevel"/>
    <w:tmpl w:val="14CAF428"/>
    <w:lvl w:ilvl="0" w:tplc="9350D67C">
      <w:start w:val="5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13B2965"/>
    <w:multiLevelType w:val="hybridMultilevel"/>
    <w:tmpl w:val="AF7EF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B1115"/>
    <w:multiLevelType w:val="hybridMultilevel"/>
    <w:tmpl w:val="5EF8D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A5BCB"/>
    <w:multiLevelType w:val="hybridMultilevel"/>
    <w:tmpl w:val="0E52B4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C14B4"/>
    <w:multiLevelType w:val="hybridMultilevel"/>
    <w:tmpl w:val="872AC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340AE"/>
    <w:multiLevelType w:val="hybridMultilevel"/>
    <w:tmpl w:val="CFD23D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45C50"/>
    <w:multiLevelType w:val="hybridMultilevel"/>
    <w:tmpl w:val="77C0A5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2715C"/>
    <w:multiLevelType w:val="hybridMultilevel"/>
    <w:tmpl w:val="014CFEF2"/>
    <w:lvl w:ilvl="0" w:tplc="A4109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0912CD8"/>
    <w:multiLevelType w:val="hybridMultilevel"/>
    <w:tmpl w:val="AAEE12FC"/>
    <w:lvl w:ilvl="0" w:tplc="BA142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336C5"/>
    <w:multiLevelType w:val="hybridMultilevel"/>
    <w:tmpl w:val="0C56BC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30CEA"/>
    <w:multiLevelType w:val="hybridMultilevel"/>
    <w:tmpl w:val="D59C4150"/>
    <w:lvl w:ilvl="0" w:tplc="33FC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2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FB4"/>
    <w:rsid w:val="000142F6"/>
    <w:rsid w:val="0005128B"/>
    <w:rsid w:val="000C0DEC"/>
    <w:rsid w:val="000F2C7C"/>
    <w:rsid w:val="001648E0"/>
    <w:rsid w:val="001B53A4"/>
    <w:rsid w:val="001D0C51"/>
    <w:rsid w:val="00201A83"/>
    <w:rsid w:val="00204128"/>
    <w:rsid w:val="00235E45"/>
    <w:rsid w:val="002962CF"/>
    <w:rsid w:val="002A0ADA"/>
    <w:rsid w:val="003337BE"/>
    <w:rsid w:val="00346FEC"/>
    <w:rsid w:val="0037229D"/>
    <w:rsid w:val="003916BC"/>
    <w:rsid w:val="00392D14"/>
    <w:rsid w:val="003A7ED0"/>
    <w:rsid w:val="003C52ED"/>
    <w:rsid w:val="003D16FB"/>
    <w:rsid w:val="00405C9B"/>
    <w:rsid w:val="00413065"/>
    <w:rsid w:val="00450FE7"/>
    <w:rsid w:val="00495B87"/>
    <w:rsid w:val="004B06A1"/>
    <w:rsid w:val="0050727E"/>
    <w:rsid w:val="005077EF"/>
    <w:rsid w:val="00572696"/>
    <w:rsid w:val="005762A8"/>
    <w:rsid w:val="00590292"/>
    <w:rsid w:val="005A39F1"/>
    <w:rsid w:val="005C0FB4"/>
    <w:rsid w:val="005C2BB3"/>
    <w:rsid w:val="005C4202"/>
    <w:rsid w:val="005C7515"/>
    <w:rsid w:val="005F78F4"/>
    <w:rsid w:val="00650EFA"/>
    <w:rsid w:val="00694FC7"/>
    <w:rsid w:val="006D39E9"/>
    <w:rsid w:val="006E05F2"/>
    <w:rsid w:val="006E2D56"/>
    <w:rsid w:val="006E2E86"/>
    <w:rsid w:val="00711205"/>
    <w:rsid w:val="00721799"/>
    <w:rsid w:val="007D13D1"/>
    <w:rsid w:val="007D6F7D"/>
    <w:rsid w:val="007E48FE"/>
    <w:rsid w:val="00864E36"/>
    <w:rsid w:val="008B0788"/>
    <w:rsid w:val="008B0FCE"/>
    <w:rsid w:val="009B2157"/>
    <w:rsid w:val="009E677C"/>
    <w:rsid w:val="00A36DCF"/>
    <w:rsid w:val="00AA27C9"/>
    <w:rsid w:val="00AE3E49"/>
    <w:rsid w:val="00B02E1B"/>
    <w:rsid w:val="00B235EF"/>
    <w:rsid w:val="00B30BBB"/>
    <w:rsid w:val="00B332A7"/>
    <w:rsid w:val="00B553D5"/>
    <w:rsid w:val="00B802ED"/>
    <w:rsid w:val="00C007A9"/>
    <w:rsid w:val="00C479B7"/>
    <w:rsid w:val="00C54B6D"/>
    <w:rsid w:val="00C56677"/>
    <w:rsid w:val="00C57327"/>
    <w:rsid w:val="00C75CC3"/>
    <w:rsid w:val="00C86ECA"/>
    <w:rsid w:val="00D13680"/>
    <w:rsid w:val="00D3337A"/>
    <w:rsid w:val="00D36F49"/>
    <w:rsid w:val="00D372A3"/>
    <w:rsid w:val="00D765AD"/>
    <w:rsid w:val="00DA430D"/>
    <w:rsid w:val="00E1616F"/>
    <w:rsid w:val="00E34AD1"/>
    <w:rsid w:val="00E87BD1"/>
    <w:rsid w:val="00ED4D14"/>
    <w:rsid w:val="00F00202"/>
    <w:rsid w:val="00F04AF3"/>
    <w:rsid w:val="00FA206A"/>
    <w:rsid w:val="00FA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D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0FB4"/>
    <w:pPr>
      <w:ind w:left="720"/>
      <w:contextualSpacing/>
    </w:pPr>
  </w:style>
  <w:style w:type="paragraph" w:styleId="Bezmezer">
    <w:name w:val="No Spacing"/>
    <w:uiPriority w:val="1"/>
    <w:qFormat/>
    <w:rsid w:val="005C0FB4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479B7"/>
  </w:style>
  <w:style w:type="paragraph" w:styleId="Zpat">
    <w:name w:val="footer"/>
    <w:basedOn w:val="Normln"/>
    <w:link w:val="ZpatChar"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9B7"/>
  </w:style>
  <w:style w:type="character" w:styleId="slostrnky">
    <w:name w:val="page number"/>
    <w:basedOn w:val="Standardnpsmoodstavce"/>
    <w:semiHidden/>
    <w:rsid w:val="00ED4D14"/>
  </w:style>
  <w:style w:type="paragraph" w:styleId="Zkladntext2">
    <w:name w:val="Body Text 2"/>
    <w:basedOn w:val="Normln"/>
    <w:link w:val="Zkladntext2Char"/>
    <w:semiHidden/>
    <w:rsid w:val="00ED4D14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482"/>
        <w:tab w:val="left" w:pos="7202"/>
        <w:tab w:val="left" w:pos="7922"/>
        <w:tab w:val="left" w:pos="864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D4D14"/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34A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alitnicasla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ealitnicasla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1802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16</cp:revision>
  <dcterms:created xsi:type="dcterms:W3CDTF">2011-12-14T13:12:00Z</dcterms:created>
  <dcterms:modified xsi:type="dcterms:W3CDTF">2013-05-31T12:01:00Z</dcterms:modified>
</cp:coreProperties>
</file>